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560" w:lineRule="exact"/>
        <w:jc w:val="center"/>
        <w:rPr>
          <w:rFonts w:hint="eastAsia" w:ascii="Times New Roman" w:hAnsi="Times New Roman" w:eastAsia="方正小标宋简体"/>
          <w:b/>
          <w:color w:val="000000" w:themeColor="text1"/>
          <w:sz w:val="44"/>
          <w:szCs w:val="44"/>
          <w:u w:val="none"/>
          <w:lang w:eastAsia="zh-CN"/>
        </w:rPr>
      </w:pPr>
    </w:p>
    <w:p>
      <w:pPr>
        <w:pStyle w:val="6"/>
        <w:widowControl/>
        <w:spacing w:before="0" w:beforeAutospacing="0" w:after="0" w:afterAutospacing="0" w:line="560" w:lineRule="exact"/>
        <w:jc w:val="center"/>
        <w:rPr>
          <w:rFonts w:hint="eastAsia" w:ascii="Times New Roman" w:hAnsi="Times New Roman" w:eastAsia="方正小标宋简体"/>
          <w:b/>
          <w:color w:val="000000" w:themeColor="text1"/>
          <w:sz w:val="44"/>
          <w:szCs w:val="44"/>
          <w:u w:val="none"/>
          <w:lang w:eastAsia="zh-CN"/>
        </w:rPr>
      </w:pPr>
    </w:p>
    <w:p>
      <w:pPr>
        <w:pStyle w:val="6"/>
        <w:widowControl/>
        <w:spacing w:before="0" w:beforeAutospacing="0" w:after="0" w:afterAutospacing="0" w:line="560" w:lineRule="exact"/>
        <w:jc w:val="center"/>
        <w:rPr>
          <w:rFonts w:hint="default" w:ascii="Times New Roman" w:hAnsi="Times New Roman" w:eastAsia="方正小标宋简体"/>
          <w:b/>
          <w:color w:val="000000" w:themeColor="text1"/>
          <w:spacing w:val="-28"/>
          <w:sz w:val="44"/>
          <w:szCs w:val="44"/>
          <w:u w:val="none"/>
          <w:lang w:val="en-US" w:eastAsia="zh-CN"/>
        </w:rPr>
      </w:pPr>
      <w:r>
        <w:rPr>
          <w:rFonts w:hint="eastAsia" w:ascii="Times New Roman" w:hAnsi="Times New Roman" w:eastAsia="方正小标宋简体"/>
          <w:b/>
          <w:color w:val="000000" w:themeColor="text1"/>
          <w:spacing w:val="-28"/>
          <w:sz w:val="44"/>
          <w:szCs w:val="44"/>
          <w:u w:val="none"/>
          <w:lang w:eastAsia="zh-CN"/>
        </w:rPr>
        <w:t>四川省民族宗教委</w:t>
      </w:r>
      <w:r>
        <w:rPr>
          <w:rFonts w:hint="eastAsia" w:ascii="Times New Roman" w:hAnsi="Times New Roman" w:eastAsia="方正小标宋简体"/>
          <w:b/>
          <w:color w:val="000000" w:themeColor="text1"/>
          <w:spacing w:val="-28"/>
          <w:sz w:val="44"/>
          <w:szCs w:val="44"/>
          <w:u w:val="none"/>
          <w:lang w:val="en-US" w:eastAsia="zh-CN"/>
        </w:rPr>
        <w:t xml:space="preserve"> 四川省人力资源和社会保障厅</w:t>
      </w:r>
    </w:p>
    <w:p>
      <w:pPr>
        <w:pStyle w:val="6"/>
        <w:widowControl/>
        <w:spacing w:before="0" w:beforeAutospacing="0" w:after="0" w:afterAutospacing="0" w:line="560" w:lineRule="exact"/>
        <w:jc w:val="center"/>
        <w:rPr>
          <w:rFonts w:ascii="Times New Roman" w:hAnsi="Times New Roman" w:eastAsia="方正小标宋简体"/>
          <w:b/>
          <w:color w:val="000000" w:themeColor="text1"/>
          <w:sz w:val="44"/>
          <w:szCs w:val="44"/>
          <w:u w:val="none"/>
        </w:rPr>
      </w:pPr>
      <w:r>
        <w:rPr>
          <w:rFonts w:hint="eastAsia" w:ascii="Times New Roman" w:hAnsi="Times New Roman" w:eastAsia="方正小标宋简体"/>
          <w:b/>
          <w:color w:val="000000" w:themeColor="text1"/>
          <w:sz w:val="44"/>
          <w:szCs w:val="44"/>
          <w:u w:val="none"/>
          <w:lang w:eastAsia="zh-CN"/>
        </w:rPr>
        <w:t>关于印发《</w:t>
      </w:r>
      <w:r>
        <w:rPr>
          <w:rFonts w:ascii="Times New Roman" w:hAnsi="Times New Roman" w:eastAsia="方正小标宋简体"/>
          <w:b/>
          <w:color w:val="000000" w:themeColor="text1"/>
          <w:sz w:val="44"/>
          <w:szCs w:val="44"/>
          <w:u w:val="none"/>
        </w:rPr>
        <w:t>四川省少数民族语言文字</w:t>
      </w:r>
    </w:p>
    <w:p>
      <w:pPr>
        <w:pStyle w:val="6"/>
        <w:widowControl/>
        <w:spacing w:before="0" w:beforeAutospacing="0" w:after="0" w:afterAutospacing="0" w:line="560" w:lineRule="exact"/>
        <w:jc w:val="center"/>
        <w:rPr>
          <w:rFonts w:hint="eastAsia" w:ascii="Times New Roman" w:hAnsi="Times New Roman" w:eastAsia="方正小标宋简体"/>
          <w:b/>
          <w:color w:val="000000" w:themeColor="text1"/>
          <w:sz w:val="44"/>
          <w:szCs w:val="44"/>
          <w:u w:val="none"/>
          <w:lang w:eastAsia="zh-CN"/>
        </w:rPr>
      </w:pPr>
      <w:r>
        <w:rPr>
          <w:rFonts w:ascii="Times New Roman" w:hAnsi="Times New Roman" w:eastAsia="方正小标宋简体"/>
          <w:b/>
          <w:color w:val="000000" w:themeColor="text1"/>
          <w:sz w:val="44"/>
          <w:szCs w:val="44"/>
          <w:u w:val="none"/>
        </w:rPr>
        <w:t>翻译专业技术</w:t>
      </w:r>
      <w:r>
        <w:rPr>
          <w:rFonts w:hint="eastAsia" w:ascii="Times New Roman" w:hAnsi="Times New Roman" w:eastAsia="方正小标宋简体"/>
          <w:b/>
          <w:color w:val="000000" w:themeColor="text1"/>
          <w:sz w:val="44"/>
          <w:szCs w:val="44"/>
          <w:u w:val="none"/>
        </w:rPr>
        <w:t>人员职称申报评审基本条件</w:t>
      </w:r>
      <w:r>
        <w:rPr>
          <w:rFonts w:ascii="Times New Roman" w:hAnsi="Times New Roman" w:eastAsia="方正小标宋简体"/>
          <w:b/>
          <w:color w:val="000000" w:themeColor="text1"/>
          <w:sz w:val="44"/>
          <w:szCs w:val="44"/>
          <w:u w:val="none"/>
        </w:rPr>
        <w:t>（试行）</w:t>
      </w:r>
      <w:r>
        <w:rPr>
          <w:rFonts w:hint="eastAsia" w:ascii="Times New Roman" w:hAnsi="Times New Roman" w:eastAsia="方正小标宋简体"/>
          <w:b/>
          <w:color w:val="000000" w:themeColor="text1"/>
          <w:sz w:val="44"/>
          <w:szCs w:val="44"/>
          <w:u w:val="none"/>
          <w:lang w:eastAsia="zh-CN"/>
        </w:rPr>
        <w:t>》的通知</w:t>
      </w:r>
    </w:p>
    <w:p>
      <w:pPr>
        <w:pStyle w:val="6"/>
        <w:widowControl/>
        <w:spacing w:before="0" w:beforeAutospacing="0" w:after="0" w:afterAutospacing="0" w:line="560" w:lineRule="exact"/>
        <w:jc w:val="center"/>
        <w:rPr>
          <w:rFonts w:hint="eastAsia" w:ascii="Times New Roman" w:hAnsi="Times New Roman" w:eastAsia="方正小标宋简体"/>
          <w:b/>
          <w:color w:val="000000" w:themeColor="text1"/>
          <w:sz w:val="44"/>
          <w:szCs w:val="44"/>
          <w:u w:val="none"/>
          <w:lang w:eastAsia="zh-CN"/>
        </w:rPr>
      </w:pPr>
    </w:p>
    <w:p>
      <w:pPr>
        <w:pStyle w:val="6"/>
        <w:widowControl/>
        <w:spacing w:before="0" w:beforeAutospacing="0" w:after="0" w:afterAutospacing="0" w:line="560" w:lineRule="exact"/>
        <w:jc w:val="center"/>
        <w:rPr>
          <w:rFonts w:hint="eastAsia" w:ascii="Times New Roman" w:hAnsi="Times New Roman" w:eastAsia="方正小标宋简体"/>
          <w:b/>
          <w:color w:val="000000" w:themeColor="text1"/>
          <w:sz w:val="44"/>
          <w:szCs w:val="44"/>
          <w:u w:val="none"/>
          <w:lang w:eastAsia="zh-CN"/>
        </w:rPr>
      </w:pP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eastAsia="zh-CN"/>
        </w:rPr>
      </w:pPr>
      <w:r>
        <w:rPr>
          <w:rFonts w:hint="eastAsia" w:ascii="方正仿宋_GBK" w:hAnsi="方正仿宋_GBK" w:eastAsia="方正仿宋_GBK" w:cs="方正仿宋_GBK"/>
          <w:b w:val="0"/>
          <w:bCs/>
          <w:color w:val="000000" w:themeColor="text1"/>
          <w:sz w:val="32"/>
          <w:szCs w:val="32"/>
          <w:u w:val="none"/>
          <w:lang w:eastAsia="zh-CN"/>
        </w:rPr>
        <w:t>各市（州）民族宗教委（局）、人力资源和社会保障局，省级有关部门、有关企事业单位：</w:t>
      </w:r>
    </w:p>
    <w:p>
      <w:pPr>
        <w:pStyle w:val="6"/>
        <w:widowControl/>
        <w:spacing w:before="0" w:beforeAutospacing="0" w:after="0" w:afterAutospacing="0" w:line="560" w:lineRule="exact"/>
        <w:ind w:firstLine="640" w:firstLineChars="200"/>
        <w:jc w:val="left"/>
        <w:rPr>
          <w:rFonts w:hint="eastAsia" w:ascii="方正仿宋_GBK" w:hAnsi="方正仿宋_GBK" w:eastAsia="方正仿宋_GBK" w:cs="方正仿宋_GBK"/>
          <w:b w:val="0"/>
          <w:bCs/>
          <w:color w:val="000000" w:themeColor="text1"/>
          <w:sz w:val="32"/>
          <w:szCs w:val="32"/>
          <w:u w:val="none"/>
          <w:lang w:eastAsia="zh-CN"/>
        </w:rPr>
      </w:pPr>
      <w:r>
        <w:rPr>
          <w:rFonts w:hint="eastAsia" w:ascii="方正仿宋_GBK" w:hAnsi="方正仿宋_GBK" w:eastAsia="方正仿宋_GBK" w:cs="方正仿宋_GBK"/>
          <w:b w:val="0"/>
          <w:bCs/>
          <w:color w:val="000000" w:themeColor="text1"/>
          <w:sz w:val="32"/>
          <w:szCs w:val="32"/>
          <w:u w:val="none"/>
          <w:lang w:val="en-US" w:eastAsia="zh-CN"/>
        </w:rPr>
        <w:t>现将</w:t>
      </w:r>
      <w:r>
        <w:rPr>
          <w:rFonts w:hint="eastAsia" w:ascii="方正仿宋_GBK" w:hAnsi="方正仿宋_GBK" w:eastAsia="方正仿宋_GBK" w:cs="方正仿宋_GBK"/>
          <w:b w:val="0"/>
          <w:bCs/>
          <w:color w:val="000000" w:themeColor="text1"/>
          <w:sz w:val="32"/>
          <w:szCs w:val="32"/>
          <w:u w:val="none"/>
          <w:lang w:eastAsia="zh-CN"/>
        </w:rPr>
        <w:t>《四川省少数民族语言文字翻译专业技术人员职称申报评审基本条件（试行）》印发给你们，请遵照执行。</w:t>
      </w: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eastAsia="zh-CN"/>
        </w:rPr>
      </w:pP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eastAsia="zh-CN"/>
        </w:rPr>
      </w:pP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eastAsia="zh-CN"/>
        </w:rPr>
      </w:pP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eastAsia="zh-CN"/>
        </w:rPr>
      </w:pP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eastAsia="zh-CN"/>
        </w:rPr>
      </w:pPr>
    </w:p>
    <w:p>
      <w:pPr>
        <w:pStyle w:val="6"/>
        <w:widowControl/>
        <w:spacing w:before="0" w:beforeAutospacing="0" w:after="0" w:afterAutospacing="0" w:line="560" w:lineRule="exact"/>
        <w:jc w:val="left"/>
        <w:rPr>
          <w:rFonts w:hint="eastAsia" w:ascii="方正仿宋_GBK" w:hAnsi="方正仿宋_GBK" w:eastAsia="方正仿宋_GBK" w:cs="方正仿宋_GBK"/>
          <w:b w:val="0"/>
          <w:bCs/>
          <w:color w:val="000000" w:themeColor="text1"/>
          <w:sz w:val="32"/>
          <w:szCs w:val="32"/>
          <w:u w:val="none"/>
          <w:lang w:val="en-US" w:eastAsia="zh-CN"/>
        </w:rPr>
      </w:pPr>
      <w:r>
        <w:rPr>
          <w:rFonts w:hint="eastAsia" w:ascii="方正仿宋_GBK" w:hAnsi="方正仿宋_GBK" w:eastAsia="方正仿宋_GBK" w:cs="方正仿宋_GBK"/>
          <w:b w:val="0"/>
          <w:bCs/>
          <w:color w:val="000000" w:themeColor="text1"/>
          <w:sz w:val="32"/>
          <w:szCs w:val="32"/>
          <w:u w:val="none"/>
          <w:lang w:val="en-US" w:eastAsia="zh-CN"/>
        </w:rPr>
        <w:t>四川省民族宗教事务委员会 四川省人力资源和社会保障厅</w:t>
      </w:r>
    </w:p>
    <w:p>
      <w:pPr>
        <w:pStyle w:val="6"/>
        <w:widowControl/>
        <w:spacing w:before="0" w:beforeAutospacing="0" w:after="0" w:afterAutospacing="0" w:line="560" w:lineRule="exact"/>
        <w:jc w:val="left"/>
        <w:rPr>
          <w:rFonts w:hint="default" w:ascii="方正仿宋_GBK" w:hAnsi="方正仿宋_GBK" w:eastAsia="方正仿宋_GBK" w:cs="方正仿宋_GBK"/>
          <w:b w:val="0"/>
          <w:bCs/>
          <w:color w:val="000000" w:themeColor="text1"/>
          <w:sz w:val="32"/>
          <w:szCs w:val="32"/>
          <w:u w:val="none"/>
          <w:lang w:val="en-US" w:eastAsia="zh-CN"/>
        </w:rPr>
      </w:pPr>
      <w:r>
        <w:rPr>
          <w:rFonts w:hint="eastAsia" w:ascii="方正仿宋_GBK" w:hAnsi="方正仿宋_GBK" w:eastAsia="方正仿宋_GBK" w:cs="方正仿宋_GBK"/>
          <w:b w:val="0"/>
          <w:bCs/>
          <w:color w:val="000000" w:themeColor="text1"/>
          <w:sz w:val="32"/>
          <w:szCs w:val="32"/>
          <w:u w:val="none"/>
          <w:lang w:val="en-US" w:eastAsia="zh-CN"/>
        </w:rPr>
        <w:t xml:space="preserve">                  </w:t>
      </w:r>
      <w:r>
        <w:rPr>
          <w:rFonts w:hint="eastAsia" w:ascii="Times New Roman" w:hAnsi="Times New Roman" w:eastAsia="仿宋_GB2312" w:cstheme="minorBidi"/>
          <w:color w:val="000000" w:themeColor="text1"/>
          <w:spacing w:val="-11"/>
          <w:kern w:val="2"/>
          <w:sz w:val="32"/>
          <w:szCs w:val="32"/>
          <w:u w:val="none"/>
          <w:lang w:val="en-US" w:eastAsia="zh-CN" w:bidi="ar-SA"/>
        </w:rPr>
        <w:t xml:space="preserve"> 2021年10月18日</w:t>
      </w:r>
    </w:p>
    <w:p>
      <w:pPr>
        <w:pStyle w:val="6"/>
        <w:widowControl/>
        <w:spacing w:before="0" w:beforeAutospacing="0" w:after="0" w:afterAutospacing="0" w:line="300" w:lineRule="atLeast"/>
        <w:rPr>
          <w:rFonts w:hint="eastAsia" w:ascii="Times New Roman" w:hAnsi="Times New Roman" w:eastAsia="仿宋_GB2312"/>
          <w:b/>
          <w:color w:val="000000" w:themeColor="text1"/>
          <w:sz w:val="32"/>
          <w:szCs w:val="32"/>
          <w:u w:val="none"/>
          <w:lang w:eastAsia="zh-CN"/>
        </w:rPr>
      </w:pPr>
    </w:p>
    <w:p>
      <w:pPr>
        <w:pStyle w:val="6"/>
        <w:widowControl/>
        <w:spacing w:before="0" w:beforeAutospacing="0" w:after="0" w:afterAutospacing="0" w:line="300" w:lineRule="atLeast"/>
        <w:rPr>
          <w:rFonts w:hint="eastAsia" w:ascii="Times New Roman" w:hAnsi="Times New Roman" w:eastAsia="仿宋_GB2312"/>
          <w:b/>
          <w:color w:val="000000" w:themeColor="text1"/>
          <w:sz w:val="32"/>
          <w:szCs w:val="32"/>
          <w:u w:val="none"/>
          <w:lang w:eastAsia="zh-CN"/>
        </w:rPr>
      </w:pPr>
    </w:p>
    <w:p>
      <w:pPr>
        <w:pStyle w:val="6"/>
        <w:widowControl/>
        <w:spacing w:before="0" w:beforeAutospacing="0" w:after="0" w:afterAutospacing="0" w:line="300" w:lineRule="atLeast"/>
        <w:rPr>
          <w:rFonts w:ascii="Times New Roman" w:hAnsi="Times New Roman" w:eastAsia="仿宋_GB2312"/>
          <w:b/>
          <w:color w:val="000000" w:themeColor="text1"/>
          <w:sz w:val="32"/>
          <w:szCs w:val="32"/>
          <w:u w:val="none"/>
        </w:rPr>
      </w:pPr>
    </w:p>
    <w:p>
      <w:pPr>
        <w:pStyle w:val="6"/>
        <w:widowControl/>
        <w:spacing w:before="0" w:beforeAutospacing="0" w:after="0" w:afterAutospacing="0" w:line="300" w:lineRule="atLeast"/>
        <w:rPr>
          <w:rFonts w:ascii="Times New Roman" w:hAnsi="Times New Roman" w:eastAsia="仿宋_GB2312"/>
          <w:b/>
          <w:color w:val="000000" w:themeColor="text1"/>
          <w:sz w:val="32"/>
          <w:szCs w:val="32"/>
          <w:u w:val="none"/>
        </w:rPr>
      </w:pPr>
    </w:p>
    <w:p>
      <w:pPr>
        <w:pStyle w:val="6"/>
        <w:widowControl/>
        <w:spacing w:before="0" w:beforeAutospacing="0" w:after="0" w:afterAutospacing="0" w:line="560" w:lineRule="exact"/>
        <w:jc w:val="both"/>
        <w:rPr>
          <w:rFonts w:ascii="Times New Roman" w:hAnsi="Times New Roman" w:eastAsia="方正小标宋简体"/>
          <w:b/>
          <w:color w:val="000000" w:themeColor="text1"/>
          <w:sz w:val="44"/>
          <w:szCs w:val="44"/>
          <w:u w:val="none"/>
        </w:rPr>
      </w:pPr>
    </w:p>
    <w:p>
      <w:pPr>
        <w:pStyle w:val="6"/>
        <w:widowControl/>
        <w:spacing w:before="0" w:beforeAutospacing="0" w:after="0" w:afterAutospacing="0" w:line="560" w:lineRule="exact"/>
        <w:jc w:val="center"/>
        <w:rPr>
          <w:rFonts w:ascii="Times New Roman" w:hAnsi="Times New Roman" w:eastAsia="方正小标宋简体"/>
          <w:b/>
          <w:color w:val="000000" w:themeColor="text1"/>
          <w:sz w:val="44"/>
          <w:szCs w:val="44"/>
          <w:u w:val="none"/>
        </w:rPr>
      </w:pPr>
      <w:r>
        <w:rPr>
          <w:rFonts w:ascii="Times New Roman" w:hAnsi="Times New Roman" w:eastAsia="方正小标宋简体"/>
          <w:b/>
          <w:color w:val="000000" w:themeColor="text1"/>
          <w:sz w:val="44"/>
          <w:szCs w:val="44"/>
          <w:u w:val="none"/>
        </w:rPr>
        <w:t>四川省少数民族语言文字翻译专业技术</w:t>
      </w:r>
    </w:p>
    <w:p>
      <w:pPr>
        <w:pStyle w:val="6"/>
        <w:widowControl/>
        <w:spacing w:before="0" w:beforeAutospacing="0" w:after="0" w:afterAutospacing="0" w:line="560" w:lineRule="exact"/>
        <w:jc w:val="center"/>
        <w:rPr>
          <w:rFonts w:ascii="Times New Roman" w:hAnsi="Times New Roman" w:eastAsia="方正小标宋简体"/>
          <w:b/>
          <w:color w:val="000000" w:themeColor="text1"/>
          <w:sz w:val="44"/>
          <w:szCs w:val="44"/>
          <w:u w:val="none"/>
        </w:rPr>
      </w:pPr>
      <w:r>
        <w:rPr>
          <w:rFonts w:hint="eastAsia" w:ascii="Times New Roman" w:hAnsi="Times New Roman" w:eastAsia="方正小标宋简体"/>
          <w:b/>
          <w:color w:val="000000" w:themeColor="text1"/>
          <w:sz w:val="44"/>
          <w:szCs w:val="44"/>
          <w:u w:val="none"/>
        </w:rPr>
        <w:t>人员职称申报评审基本条件</w:t>
      </w:r>
      <w:r>
        <w:rPr>
          <w:rFonts w:ascii="Times New Roman" w:hAnsi="Times New Roman" w:eastAsia="方正小标宋简体"/>
          <w:b/>
          <w:color w:val="000000" w:themeColor="text1"/>
          <w:sz w:val="44"/>
          <w:szCs w:val="44"/>
          <w:u w:val="none"/>
        </w:rPr>
        <w:t>（试行）</w:t>
      </w:r>
    </w:p>
    <w:p>
      <w:pPr>
        <w:pStyle w:val="6"/>
        <w:widowControl/>
        <w:spacing w:before="0" w:beforeAutospacing="0" w:after="0" w:afterAutospacing="0" w:line="300" w:lineRule="atLeast"/>
        <w:rPr>
          <w:rFonts w:ascii="Times New Roman" w:hAnsi="Times New Roman"/>
          <w:color w:val="000000" w:themeColor="text1"/>
          <w:kern w:val="2"/>
          <w:u w:val="none"/>
        </w:rPr>
      </w:pPr>
    </w:p>
    <w:p>
      <w:pPr>
        <w:pStyle w:val="6"/>
        <w:widowControl/>
        <w:spacing w:before="0" w:beforeAutospacing="0" w:after="0" w:afterAutospacing="0" w:line="300" w:lineRule="atLeast"/>
        <w:rPr>
          <w:rFonts w:ascii="Times New Roman" w:hAnsi="Times New Roman"/>
          <w:color w:val="000000" w:themeColor="text1"/>
          <w:kern w:val="2"/>
          <w:u w:val="none"/>
        </w:rPr>
      </w:pPr>
    </w:p>
    <w:p>
      <w:pPr>
        <w:pStyle w:val="6"/>
        <w:widowControl/>
        <w:spacing w:before="0" w:beforeAutospacing="0" w:after="0" w:afterAutospacing="0" w:line="300" w:lineRule="atLeast"/>
        <w:rPr>
          <w:rFonts w:ascii="Times New Roman" w:hAnsi="Times New Roman"/>
          <w:color w:val="000000" w:themeColor="text1"/>
          <w:kern w:val="2"/>
          <w:u w:val="none"/>
        </w:rPr>
      </w:pPr>
    </w:p>
    <w:p>
      <w:pPr>
        <w:pStyle w:val="6"/>
        <w:widowControl/>
        <w:spacing w:before="0" w:beforeAutospacing="0" w:after="0" w:afterAutospacing="0" w:line="600" w:lineRule="exact"/>
        <w:jc w:val="center"/>
        <w:rPr>
          <w:rFonts w:ascii="Times New Roman" w:hAnsi="Times New Roman" w:eastAsia="黑体"/>
          <w:color w:val="000000" w:themeColor="text1"/>
          <w:spacing w:val="-11"/>
          <w:kern w:val="2"/>
          <w:sz w:val="32"/>
          <w:szCs w:val="32"/>
          <w:u w:val="none"/>
        </w:rPr>
      </w:pPr>
      <w:r>
        <w:rPr>
          <w:rFonts w:hint="eastAsia" w:ascii="Times New Roman" w:hAnsi="Times New Roman" w:eastAsia="黑体"/>
          <w:color w:val="000000" w:themeColor="text1"/>
          <w:spacing w:val="-11"/>
          <w:kern w:val="2"/>
          <w:sz w:val="32"/>
          <w:szCs w:val="32"/>
          <w:u w:val="none"/>
        </w:rPr>
        <w:t xml:space="preserve">第一章  </w:t>
      </w:r>
      <w:r>
        <w:rPr>
          <w:rFonts w:ascii="Times New Roman" w:hAnsi="Times New Roman" w:eastAsia="黑体"/>
          <w:color w:val="000000" w:themeColor="text1"/>
          <w:spacing w:val="-11"/>
          <w:kern w:val="2"/>
          <w:sz w:val="32"/>
          <w:szCs w:val="32"/>
          <w:u w:val="none"/>
        </w:rPr>
        <w:t>总 则</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黑体"/>
          <w:color w:val="000000" w:themeColor="text1"/>
          <w:spacing w:val="-11"/>
          <w:sz w:val="32"/>
          <w:szCs w:val="32"/>
          <w:u w:val="none"/>
        </w:rPr>
        <w:t xml:space="preserve">第一条 </w:t>
      </w:r>
      <w:r>
        <w:rPr>
          <w:rFonts w:ascii="Times New Roman" w:hAnsi="Times New Roman" w:eastAsia="仿宋_GB2312"/>
          <w:color w:val="000000" w:themeColor="text1"/>
          <w:spacing w:val="-11"/>
          <w:sz w:val="32"/>
          <w:szCs w:val="32"/>
          <w:u w:val="none"/>
        </w:rPr>
        <w:t>为</w:t>
      </w:r>
      <w:r>
        <w:rPr>
          <w:rFonts w:hint="eastAsia" w:ascii="Times New Roman" w:hAnsi="Times New Roman" w:eastAsia="仿宋_GB2312"/>
          <w:color w:val="000000" w:themeColor="text1"/>
          <w:spacing w:val="-11"/>
          <w:sz w:val="32"/>
          <w:szCs w:val="32"/>
          <w:u w:val="none"/>
          <w:lang w:eastAsia="zh-CN"/>
        </w:rPr>
        <w:t>了</w:t>
      </w:r>
      <w:r>
        <w:rPr>
          <w:rFonts w:hint="eastAsia" w:ascii="Times New Roman" w:hAnsi="Times New Roman" w:eastAsia="仿宋_GB2312"/>
          <w:color w:val="000000" w:themeColor="text1"/>
          <w:spacing w:val="-11"/>
          <w:sz w:val="32"/>
          <w:szCs w:val="32"/>
          <w:u w:val="none"/>
        </w:rPr>
        <w:t>进一步深化我省职称制度改革，加强</w:t>
      </w:r>
      <w:r>
        <w:rPr>
          <w:rFonts w:ascii="Times New Roman" w:hAnsi="Times New Roman" w:eastAsia="仿宋_GB2312"/>
          <w:color w:val="000000" w:themeColor="text1"/>
          <w:spacing w:val="-11"/>
          <w:sz w:val="32"/>
          <w:szCs w:val="32"/>
          <w:u w:val="none"/>
        </w:rPr>
        <w:t>少数民族语言文字翻译专业技术</w:t>
      </w:r>
      <w:r>
        <w:rPr>
          <w:rFonts w:hint="eastAsia" w:ascii="Times New Roman" w:hAnsi="Times New Roman" w:eastAsia="仿宋_GB2312"/>
          <w:color w:val="000000" w:themeColor="text1"/>
          <w:spacing w:val="-11"/>
          <w:sz w:val="32"/>
          <w:szCs w:val="32"/>
          <w:u w:val="none"/>
        </w:rPr>
        <w:t>人才队伍建设，</w:t>
      </w:r>
      <w:r>
        <w:rPr>
          <w:rFonts w:ascii="Times New Roman" w:hAnsi="Times New Roman" w:eastAsia="仿宋_GB2312"/>
          <w:color w:val="000000" w:themeColor="text1"/>
          <w:spacing w:val="-11"/>
          <w:sz w:val="32"/>
          <w:szCs w:val="32"/>
          <w:u w:val="none"/>
        </w:rPr>
        <w:t>根据《关于深化职称制度改革的实施意见》（川委办〔2018〕13号）</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《关于深化翻译专业人员职称制度改革的指导意见》（人社部发〔2019〕110号）</w:t>
      </w:r>
      <w:r>
        <w:rPr>
          <w:rFonts w:hint="eastAsia" w:ascii="Times New Roman" w:hAnsi="Times New Roman" w:eastAsia="仿宋_GB2312"/>
          <w:color w:val="000000" w:themeColor="text1"/>
          <w:spacing w:val="-11"/>
          <w:sz w:val="32"/>
          <w:szCs w:val="32"/>
          <w:u w:val="none"/>
        </w:rPr>
        <w:t>等文件精神</w:t>
      </w:r>
      <w:r>
        <w:rPr>
          <w:rFonts w:ascii="Times New Roman" w:hAnsi="Times New Roman" w:eastAsia="仿宋_GB2312"/>
          <w:color w:val="000000" w:themeColor="text1"/>
          <w:spacing w:val="-11"/>
          <w:sz w:val="32"/>
          <w:szCs w:val="32"/>
          <w:u w:val="none"/>
        </w:rPr>
        <w:t>，结合我省实际，制定本</w:t>
      </w:r>
      <w:r>
        <w:rPr>
          <w:rFonts w:hint="eastAsia" w:ascii="Times New Roman" w:hAnsi="Times New Roman" w:eastAsia="仿宋_GB2312"/>
          <w:color w:val="000000" w:themeColor="text1"/>
          <w:spacing w:val="-11"/>
          <w:sz w:val="32"/>
          <w:szCs w:val="32"/>
          <w:u w:val="none"/>
        </w:rPr>
        <w:t>条件</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黑体"/>
          <w:color w:val="000000" w:themeColor="text1"/>
          <w:spacing w:val="-11"/>
          <w:sz w:val="32"/>
          <w:szCs w:val="32"/>
          <w:u w:val="none"/>
        </w:rPr>
        <w:t xml:space="preserve">第二条 </w:t>
      </w:r>
      <w:r>
        <w:rPr>
          <w:rFonts w:ascii="Times New Roman" w:hAnsi="Times New Roman" w:eastAsia="仿宋_GB2312"/>
          <w:color w:val="000000" w:themeColor="text1"/>
          <w:spacing w:val="-11"/>
          <w:sz w:val="32"/>
          <w:szCs w:val="32"/>
          <w:u w:val="none"/>
        </w:rPr>
        <w:t>本</w:t>
      </w:r>
      <w:r>
        <w:rPr>
          <w:rFonts w:hint="eastAsia" w:ascii="Times New Roman" w:hAnsi="Times New Roman" w:eastAsia="仿宋_GB2312"/>
          <w:color w:val="000000" w:themeColor="text1"/>
          <w:spacing w:val="-11"/>
          <w:sz w:val="32"/>
          <w:szCs w:val="32"/>
          <w:u w:val="none"/>
        </w:rPr>
        <w:t>条件</w:t>
      </w:r>
      <w:r>
        <w:rPr>
          <w:rFonts w:ascii="Times New Roman" w:hAnsi="Times New Roman" w:eastAsia="仿宋_GB2312"/>
          <w:color w:val="000000" w:themeColor="text1"/>
          <w:spacing w:val="-11"/>
          <w:sz w:val="32"/>
          <w:szCs w:val="32"/>
          <w:u w:val="none"/>
        </w:rPr>
        <w:t>适用于全省</w:t>
      </w:r>
      <w:r>
        <w:rPr>
          <w:rFonts w:hint="eastAsia" w:ascii="Times New Roman" w:hAnsi="Times New Roman" w:eastAsia="仿宋_GB2312"/>
          <w:color w:val="000000" w:themeColor="text1"/>
          <w:spacing w:val="-11"/>
          <w:sz w:val="32"/>
          <w:szCs w:val="32"/>
          <w:u w:val="none"/>
        </w:rPr>
        <w:t>从事</w:t>
      </w:r>
      <w:r>
        <w:rPr>
          <w:rFonts w:hint="eastAsia" w:ascii="Times New Roman" w:hAnsi="Times New Roman" w:eastAsia="仿宋_GB2312"/>
          <w:color w:val="000000" w:themeColor="text1"/>
          <w:spacing w:val="-11"/>
          <w:sz w:val="32"/>
          <w:szCs w:val="32"/>
          <w:u w:val="none"/>
          <w:lang w:eastAsia="zh-CN"/>
        </w:rPr>
        <w:t>少数民族语言</w:t>
      </w:r>
      <w:r>
        <w:rPr>
          <w:rFonts w:ascii="Times New Roman" w:hAnsi="Times New Roman" w:eastAsia="仿宋_GB2312"/>
          <w:color w:val="000000" w:themeColor="text1"/>
          <w:spacing w:val="-11"/>
          <w:sz w:val="32"/>
          <w:szCs w:val="32"/>
          <w:u w:val="none"/>
        </w:rPr>
        <w:t>文字与国家通用语言文字之间笔译、口译工作的</w:t>
      </w:r>
      <w:r>
        <w:rPr>
          <w:rFonts w:hint="eastAsia" w:ascii="Times New Roman" w:hAnsi="Times New Roman" w:eastAsia="仿宋_GB2312"/>
          <w:color w:val="000000" w:themeColor="text1"/>
          <w:spacing w:val="-11"/>
          <w:sz w:val="32"/>
          <w:szCs w:val="32"/>
          <w:u w:val="none"/>
        </w:rPr>
        <w:t>在职在岗</w:t>
      </w:r>
      <w:r>
        <w:rPr>
          <w:rFonts w:ascii="Times New Roman" w:hAnsi="Times New Roman" w:eastAsia="仿宋_GB2312"/>
          <w:color w:val="000000" w:themeColor="text1"/>
          <w:spacing w:val="-11"/>
          <w:sz w:val="32"/>
          <w:szCs w:val="32"/>
          <w:u w:val="none"/>
        </w:rPr>
        <w:t>专业技术</w:t>
      </w:r>
      <w:r>
        <w:rPr>
          <w:rFonts w:hint="eastAsia" w:ascii="Times New Roman" w:hAnsi="Times New Roman" w:eastAsia="仿宋_GB2312"/>
          <w:color w:val="000000" w:themeColor="text1"/>
          <w:spacing w:val="-11"/>
          <w:sz w:val="32"/>
          <w:szCs w:val="32"/>
          <w:u w:val="none"/>
        </w:rPr>
        <w:t>人员</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黑体"/>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 xml:space="preserve">离退休人员、公务员及参照公务员法管理的事业单位人员不得参加职称评审。 </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三</w:t>
      </w:r>
      <w:r>
        <w:rPr>
          <w:rFonts w:ascii="Times New Roman" w:hAnsi="Times New Roman" w:eastAsia="黑体"/>
          <w:bCs/>
          <w:color w:val="000000" w:themeColor="text1"/>
          <w:spacing w:val="-11"/>
          <w:sz w:val="32"/>
          <w:szCs w:val="32"/>
          <w:u w:val="none"/>
        </w:rPr>
        <w:t xml:space="preserve">条 </w:t>
      </w:r>
      <w:r>
        <w:rPr>
          <w:rFonts w:ascii="Times New Roman" w:hAnsi="Times New Roman" w:eastAsia="仿宋_GB2312"/>
          <w:color w:val="000000" w:themeColor="text1"/>
          <w:spacing w:val="-11"/>
          <w:sz w:val="32"/>
          <w:szCs w:val="32"/>
          <w:u w:val="none"/>
        </w:rPr>
        <w:t>少数民族语言文字翻译专业技术</w:t>
      </w:r>
      <w:r>
        <w:rPr>
          <w:rFonts w:hint="eastAsia" w:ascii="Times New Roman" w:hAnsi="Times New Roman" w:eastAsia="仿宋_GB2312"/>
          <w:color w:val="000000" w:themeColor="text1"/>
          <w:spacing w:val="-11"/>
          <w:sz w:val="32"/>
          <w:szCs w:val="32"/>
          <w:u w:val="none"/>
        </w:rPr>
        <w:t>人员</w:t>
      </w:r>
      <w:r>
        <w:rPr>
          <w:rFonts w:ascii="Times New Roman" w:hAnsi="Times New Roman" w:eastAsia="仿宋_GB2312"/>
          <w:color w:val="000000" w:themeColor="text1"/>
          <w:spacing w:val="-11"/>
          <w:sz w:val="32"/>
          <w:szCs w:val="32"/>
          <w:u w:val="none"/>
        </w:rPr>
        <w:t>设初级、中级</w:t>
      </w:r>
      <w:r>
        <w:rPr>
          <w:rFonts w:hint="eastAsia" w:ascii="Times New Roman" w:hAnsi="Times New Roman" w:eastAsia="仿宋_GB2312"/>
          <w:color w:val="000000" w:themeColor="text1"/>
          <w:spacing w:val="-11"/>
          <w:sz w:val="32"/>
          <w:szCs w:val="32"/>
          <w:u w:val="none"/>
        </w:rPr>
        <w:t>和</w:t>
      </w:r>
      <w:r>
        <w:rPr>
          <w:rFonts w:ascii="Times New Roman" w:hAnsi="Times New Roman" w:eastAsia="仿宋_GB2312"/>
          <w:color w:val="000000" w:themeColor="text1"/>
          <w:spacing w:val="-11"/>
          <w:sz w:val="32"/>
          <w:szCs w:val="32"/>
          <w:u w:val="none"/>
        </w:rPr>
        <w:t>高级</w:t>
      </w:r>
      <w:r>
        <w:rPr>
          <w:rFonts w:hint="eastAsia" w:ascii="Times New Roman" w:hAnsi="Times New Roman" w:eastAsia="仿宋_GB2312"/>
          <w:color w:val="000000" w:themeColor="text1"/>
          <w:spacing w:val="-11"/>
          <w:sz w:val="32"/>
          <w:szCs w:val="32"/>
          <w:u w:val="none"/>
        </w:rPr>
        <w:t>职称。</w:t>
      </w:r>
      <w:r>
        <w:rPr>
          <w:rFonts w:ascii="Times New Roman" w:hAnsi="Times New Roman" w:eastAsia="仿宋_GB2312"/>
          <w:color w:val="000000" w:themeColor="text1"/>
          <w:spacing w:val="-11"/>
          <w:sz w:val="32"/>
          <w:szCs w:val="32"/>
          <w:u w:val="none"/>
        </w:rPr>
        <w:t>高级分设副高级和正高级。初级、中级、副高级、正高级的名称</w:t>
      </w:r>
      <w:r>
        <w:rPr>
          <w:rFonts w:hint="eastAsia" w:ascii="Times New Roman" w:hAnsi="Times New Roman" w:eastAsia="仿宋_GB2312"/>
          <w:color w:val="000000" w:themeColor="text1"/>
          <w:spacing w:val="-11"/>
          <w:sz w:val="32"/>
          <w:szCs w:val="32"/>
          <w:u w:val="none"/>
        </w:rPr>
        <w:t>依次</w:t>
      </w:r>
      <w:r>
        <w:rPr>
          <w:rFonts w:ascii="Times New Roman" w:hAnsi="Times New Roman" w:eastAsia="仿宋_GB2312"/>
          <w:color w:val="000000" w:themeColor="text1"/>
          <w:spacing w:val="-11"/>
          <w:sz w:val="32"/>
          <w:szCs w:val="32"/>
          <w:u w:val="none"/>
        </w:rPr>
        <w:t>为三级翻译、二级翻译、一级翻译、译审。原助理翻译对应三级翻译</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原翻译对应二级翻译</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原副译审对应一级翻译</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原译审</w:t>
      </w:r>
      <w:r>
        <w:rPr>
          <w:rFonts w:hint="eastAsia" w:ascii="Times New Roman" w:hAnsi="Times New Roman" w:eastAsia="仿宋_GB2312"/>
          <w:color w:val="000000" w:themeColor="text1"/>
          <w:spacing w:val="-11"/>
          <w:sz w:val="32"/>
          <w:szCs w:val="32"/>
          <w:u w:val="none"/>
        </w:rPr>
        <w:t>不变</w:t>
      </w:r>
      <w:r>
        <w:rPr>
          <w:rFonts w:ascii="Times New Roman" w:hAnsi="Times New Roman" w:eastAsia="仿宋_GB2312"/>
          <w:color w:val="000000" w:themeColor="text1"/>
          <w:spacing w:val="-11"/>
          <w:sz w:val="32"/>
          <w:szCs w:val="32"/>
          <w:u w:val="none"/>
        </w:rPr>
        <w:t>。</w:t>
      </w:r>
    </w:p>
    <w:p>
      <w:pPr>
        <w:spacing w:line="600" w:lineRule="exact"/>
        <w:ind w:right="105" w:rightChars="50"/>
        <w:rPr>
          <w:rFonts w:ascii="Times New Roman" w:hAnsi="Times New Roman" w:eastAsia="仿宋_GB2312"/>
          <w:color w:val="000000" w:themeColor="text1"/>
          <w:spacing w:val="-11"/>
          <w:sz w:val="32"/>
          <w:szCs w:val="32"/>
          <w:u w:val="none"/>
        </w:rPr>
      </w:pPr>
    </w:p>
    <w:p>
      <w:pPr>
        <w:spacing w:line="600" w:lineRule="exact"/>
        <w:ind w:right="105" w:rightChars="50" w:firstLine="596" w:firstLineChars="200"/>
        <w:jc w:val="center"/>
        <w:rPr>
          <w:rFonts w:ascii="Times New Roman" w:hAnsi="Times New Roman" w:eastAsia="黑体"/>
          <w:color w:val="000000" w:themeColor="text1"/>
          <w:spacing w:val="-11"/>
          <w:sz w:val="32"/>
          <w:szCs w:val="32"/>
          <w:u w:val="none"/>
        </w:rPr>
      </w:pPr>
      <w:r>
        <w:rPr>
          <w:rFonts w:ascii="Times New Roman" w:hAnsi="Times New Roman" w:eastAsia="黑体"/>
          <w:color w:val="000000" w:themeColor="text1"/>
          <w:spacing w:val="-11"/>
          <w:sz w:val="32"/>
          <w:szCs w:val="32"/>
          <w:u w:val="none"/>
        </w:rPr>
        <w:t>第</w:t>
      </w:r>
      <w:r>
        <w:rPr>
          <w:rFonts w:hint="eastAsia" w:ascii="Times New Roman" w:hAnsi="Times New Roman" w:eastAsia="黑体"/>
          <w:color w:val="000000" w:themeColor="text1"/>
          <w:spacing w:val="-11"/>
          <w:sz w:val="32"/>
          <w:szCs w:val="32"/>
          <w:u w:val="none"/>
        </w:rPr>
        <w:t>二</w:t>
      </w:r>
      <w:r>
        <w:rPr>
          <w:rFonts w:ascii="Times New Roman" w:hAnsi="Times New Roman" w:eastAsia="黑体"/>
          <w:color w:val="000000" w:themeColor="text1"/>
          <w:spacing w:val="-11"/>
          <w:sz w:val="32"/>
          <w:szCs w:val="32"/>
          <w:u w:val="none"/>
        </w:rPr>
        <w:t xml:space="preserve">章 </w:t>
      </w:r>
      <w:r>
        <w:rPr>
          <w:rFonts w:hint="eastAsia" w:ascii="Times New Roman" w:hAnsi="Times New Roman" w:eastAsia="黑体"/>
          <w:color w:val="000000" w:themeColor="text1"/>
          <w:spacing w:val="-11"/>
          <w:sz w:val="32"/>
          <w:szCs w:val="32"/>
          <w:u w:val="none"/>
        </w:rPr>
        <w:t>基本</w:t>
      </w:r>
      <w:r>
        <w:rPr>
          <w:rFonts w:ascii="Times New Roman" w:hAnsi="Times New Roman" w:eastAsia="黑体"/>
          <w:color w:val="000000" w:themeColor="text1"/>
          <w:spacing w:val="-11"/>
          <w:sz w:val="32"/>
          <w:szCs w:val="32"/>
          <w:u w:val="none"/>
        </w:rPr>
        <w:t>申报条件</w:t>
      </w:r>
    </w:p>
    <w:p>
      <w:pPr>
        <w:spacing w:line="600" w:lineRule="exact"/>
        <w:ind w:right="105" w:rightChars="50" w:firstLine="596" w:firstLineChars="200"/>
        <w:rPr>
          <w:rFonts w:ascii="黑体" w:hAnsi="黑体" w:eastAsia="黑体" w:cs="黑体"/>
          <w:color w:val="000000" w:themeColor="text1"/>
          <w:spacing w:val="-11"/>
          <w:sz w:val="32"/>
          <w:szCs w:val="32"/>
          <w:u w:val="none"/>
        </w:rPr>
      </w:pPr>
      <w:r>
        <w:rPr>
          <w:rFonts w:hint="eastAsia" w:ascii="黑体" w:hAnsi="黑体" w:eastAsia="黑体" w:cs="黑体"/>
          <w:color w:val="000000" w:themeColor="text1"/>
          <w:spacing w:val="-11"/>
          <w:sz w:val="32"/>
          <w:szCs w:val="32"/>
          <w:u w:val="none"/>
        </w:rPr>
        <w:t>第四条  思想政治和职业道德要求</w:t>
      </w:r>
      <w:bookmarkStart w:id="0" w:name="_GoBack"/>
      <w:bookmarkEnd w:id="0"/>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ascii="Times New Roman" w:hAnsi="Times New Roman" w:eastAsia="仿宋_GB2312"/>
          <w:color w:val="000000" w:themeColor="text1"/>
          <w:spacing w:val="-11"/>
          <w:sz w:val="32"/>
          <w:szCs w:val="32"/>
          <w:u w:val="none"/>
        </w:rPr>
        <w:t>（一）</w:t>
      </w:r>
      <w:r>
        <w:rPr>
          <w:rFonts w:hint="eastAsia" w:ascii="Times New Roman" w:hAnsi="Times New Roman" w:eastAsia="仿宋_GB2312"/>
          <w:spacing w:val="-11"/>
          <w:sz w:val="32"/>
          <w:szCs w:val="32"/>
          <w:u w:val="none"/>
          <w:lang w:eastAsia="zh-CN"/>
        </w:rPr>
        <w:t>全面贯彻党关于加强和改进民族工作的重要思想，坚持</w:t>
      </w:r>
      <w:r>
        <w:rPr>
          <w:rFonts w:ascii="Times New Roman" w:hAnsi="Times New Roman" w:eastAsia="仿宋_GB2312"/>
          <w:spacing w:val="-11"/>
          <w:sz w:val="32"/>
          <w:szCs w:val="32"/>
          <w:u w:val="none"/>
        </w:rPr>
        <w:t>铸牢中华民族共同体意识，</w:t>
      </w:r>
      <w:r>
        <w:rPr>
          <w:rFonts w:hint="eastAsia" w:ascii="Times New Roman" w:hAnsi="Times New Roman" w:eastAsia="仿宋_GB2312"/>
          <w:spacing w:val="-11"/>
          <w:sz w:val="32"/>
          <w:szCs w:val="32"/>
          <w:u w:val="none"/>
          <w:lang w:eastAsia="zh-CN"/>
        </w:rPr>
        <w:t>坚定对伟大祖国、中华民族、中华文化、中国共产党、中国特色社会主义的高度认同，</w:t>
      </w:r>
      <w:r>
        <w:rPr>
          <w:rFonts w:hint="eastAsia" w:ascii="Times New Roman" w:hAnsi="Times New Roman" w:eastAsia="仿宋_GB2312"/>
          <w:color w:val="000000" w:themeColor="text1"/>
          <w:spacing w:val="-11"/>
          <w:sz w:val="32"/>
          <w:szCs w:val="32"/>
          <w:u w:val="none"/>
        </w:rPr>
        <w:t>遵守宪法和法律</w:t>
      </w:r>
      <w:r>
        <w:rPr>
          <w:rFonts w:hint="eastAsia" w:ascii="Times New Roman" w:hAnsi="Times New Roman" w:eastAsia="仿宋_GB2312"/>
          <w:color w:val="000000" w:themeColor="text1"/>
          <w:spacing w:val="-11"/>
          <w:sz w:val="32"/>
          <w:szCs w:val="32"/>
          <w:u w:val="none"/>
          <w:lang w:eastAsia="zh-CN"/>
        </w:rPr>
        <w:t>、</w:t>
      </w:r>
      <w:r>
        <w:rPr>
          <w:rFonts w:hint="eastAsia" w:ascii="Times New Roman" w:hAnsi="Times New Roman" w:eastAsia="仿宋_GB2312"/>
          <w:color w:val="000000" w:themeColor="text1"/>
          <w:spacing w:val="-11"/>
          <w:sz w:val="32"/>
          <w:szCs w:val="32"/>
          <w:u w:val="none"/>
        </w:rPr>
        <w:t>法规</w:t>
      </w:r>
      <w:r>
        <w:rPr>
          <w:rFonts w:hint="eastAsia" w:ascii="Times New Roman" w:hAnsi="Times New Roman" w:eastAsia="仿宋_GB2312"/>
          <w:color w:val="000000" w:themeColor="text1"/>
          <w:spacing w:val="-11"/>
          <w:sz w:val="32"/>
          <w:szCs w:val="32"/>
          <w:u w:val="none"/>
          <w:lang w:eastAsia="zh-CN"/>
        </w:rPr>
        <w:t>，认真贯彻执行党的路线、方针、政策</w:t>
      </w:r>
      <w:r>
        <w:rPr>
          <w:rFonts w:hint="eastAsia"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w:t>
      </w:r>
      <w:r>
        <w:rPr>
          <w:rFonts w:hint="eastAsia" w:ascii="Times New Roman" w:hAnsi="Times New Roman" w:eastAsia="仿宋_GB2312"/>
          <w:color w:val="000000" w:themeColor="text1"/>
          <w:spacing w:val="-11"/>
          <w:sz w:val="32"/>
          <w:szCs w:val="32"/>
          <w:u w:val="none"/>
          <w:lang w:eastAsia="zh-CN"/>
        </w:rPr>
        <w:t>二</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具有良好的职业道德</w:t>
      </w:r>
      <w:r>
        <w:rPr>
          <w:rFonts w:hint="eastAsia" w:ascii="Times New Roman" w:hAnsi="Times New Roman" w:eastAsia="仿宋_GB2312"/>
          <w:color w:val="000000" w:themeColor="text1"/>
          <w:spacing w:val="-11"/>
          <w:sz w:val="32"/>
          <w:szCs w:val="32"/>
          <w:u w:val="none"/>
        </w:rPr>
        <w:t>、敬业精神</w:t>
      </w:r>
      <w:r>
        <w:rPr>
          <w:rFonts w:ascii="Times New Roman" w:hAnsi="Times New Roman" w:eastAsia="仿宋_GB2312"/>
          <w:color w:val="000000" w:themeColor="text1"/>
          <w:spacing w:val="-11"/>
          <w:sz w:val="32"/>
          <w:szCs w:val="32"/>
          <w:u w:val="none"/>
        </w:rPr>
        <w:t>，</w:t>
      </w:r>
      <w:r>
        <w:rPr>
          <w:rFonts w:hint="eastAsia" w:ascii="Times New Roman" w:hAnsi="Times New Roman" w:eastAsia="仿宋_GB2312"/>
          <w:color w:val="000000" w:themeColor="text1"/>
          <w:spacing w:val="-11"/>
          <w:sz w:val="32"/>
          <w:szCs w:val="32"/>
          <w:u w:val="none"/>
        </w:rPr>
        <w:t>作风端正，</w:t>
      </w:r>
      <w:r>
        <w:rPr>
          <w:rFonts w:ascii="Times New Roman" w:hAnsi="Times New Roman" w:eastAsia="仿宋_GB2312"/>
          <w:color w:val="000000" w:themeColor="text1"/>
          <w:spacing w:val="-11"/>
          <w:sz w:val="32"/>
          <w:szCs w:val="32"/>
          <w:u w:val="none"/>
        </w:rPr>
        <w:t>认真履行翻译工作者的职责和义务。</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w:t>
      </w:r>
      <w:r>
        <w:rPr>
          <w:rFonts w:hint="eastAsia" w:ascii="Times New Roman" w:hAnsi="Times New Roman" w:eastAsia="仿宋_GB2312"/>
          <w:color w:val="000000" w:themeColor="text1"/>
          <w:spacing w:val="-11"/>
          <w:sz w:val="32"/>
          <w:szCs w:val="32"/>
          <w:u w:val="none"/>
          <w:lang w:eastAsia="zh-CN"/>
        </w:rPr>
        <w:t>三</w:t>
      </w:r>
      <w:r>
        <w:rPr>
          <w:rFonts w:ascii="Times New Roman" w:hAnsi="Times New Roman" w:eastAsia="仿宋_GB2312"/>
          <w:color w:val="000000" w:themeColor="text1"/>
          <w:spacing w:val="-11"/>
          <w:sz w:val="32"/>
          <w:szCs w:val="32"/>
          <w:u w:val="none"/>
        </w:rPr>
        <w:t>）坚持德才兼备、以德为先</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把品德特别是职业道德放在首位，突出政治品格。</w:t>
      </w:r>
    </w:p>
    <w:p>
      <w:pPr>
        <w:spacing w:line="600" w:lineRule="exact"/>
        <w:ind w:right="105" w:rightChars="50" w:firstLine="596" w:firstLineChars="200"/>
        <w:jc w:val="left"/>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w:t>
      </w:r>
      <w:r>
        <w:rPr>
          <w:rFonts w:hint="eastAsia" w:ascii="Times New Roman" w:hAnsi="Times New Roman" w:eastAsia="仿宋_GB2312"/>
          <w:color w:val="000000" w:themeColor="text1"/>
          <w:spacing w:val="-11"/>
          <w:sz w:val="32"/>
          <w:szCs w:val="32"/>
          <w:u w:val="none"/>
          <w:lang w:eastAsia="zh-CN"/>
        </w:rPr>
        <w:t>四</w:t>
      </w:r>
      <w:r>
        <w:rPr>
          <w:rFonts w:ascii="Times New Roman" w:hAnsi="Times New Roman" w:eastAsia="仿宋_GB2312"/>
          <w:color w:val="000000" w:themeColor="text1"/>
          <w:spacing w:val="-11"/>
          <w:sz w:val="32"/>
          <w:szCs w:val="32"/>
          <w:u w:val="none"/>
        </w:rPr>
        <w:t>）任现职期间，</w:t>
      </w:r>
      <w:r>
        <w:rPr>
          <w:rFonts w:hint="eastAsia" w:ascii="Times New Roman" w:hAnsi="Times New Roman" w:eastAsia="仿宋_GB2312"/>
          <w:color w:val="000000" w:themeColor="text1"/>
          <w:spacing w:val="-11"/>
          <w:sz w:val="32"/>
          <w:szCs w:val="32"/>
          <w:u w:val="none"/>
        </w:rPr>
        <w:t>胜任本职工作，申报前规定年限的年度考核结果均为合格以上。</w:t>
      </w:r>
    </w:p>
    <w:p>
      <w:pPr>
        <w:spacing w:line="600" w:lineRule="exact"/>
        <w:ind w:right="105" w:rightChars="50" w:firstLine="572" w:firstLineChars="200"/>
        <w:jc w:val="left"/>
        <w:rPr>
          <w:rFonts w:ascii="Times New Roman" w:hAnsi="Times New Roman" w:eastAsia="仿宋_GB2312"/>
          <w:color w:val="000000" w:themeColor="text1"/>
          <w:spacing w:val="-17"/>
          <w:sz w:val="32"/>
          <w:szCs w:val="32"/>
          <w:u w:val="none"/>
        </w:rPr>
      </w:pPr>
      <w:r>
        <w:rPr>
          <w:rFonts w:ascii="Times New Roman" w:hAnsi="Times New Roman" w:eastAsia="仿宋_GB2312"/>
          <w:color w:val="000000" w:themeColor="text1"/>
          <w:spacing w:val="-17"/>
          <w:sz w:val="32"/>
          <w:szCs w:val="32"/>
          <w:u w:val="none"/>
        </w:rPr>
        <w:t>（</w:t>
      </w:r>
      <w:r>
        <w:rPr>
          <w:rFonts w:hint="eastAsia" w:ascii="Times New Roman" w:hAnsi="Times New Roman" w:eastAsia="仿宋_GB2312"/>
          <w:color w:val="000000" w:themeColor="text1"/>
          <w:spacing w:val="-17"/>
          <w:sz w:val="32"/>
          <w:szCs w:val="32"/>
          <w:u w:val="none"/>
          <w:lang w:eastAsia="zh-CN"/>
        </w:rPr>
        <w:t>五</w:t>
      </w:r>
      <w:r>
        <w:rPr>
          <w:rFonts w:ascii="Times New Roman" w:hAnsi="Times New Roman" w:eastAsia="仿宋_GB2312"/>
          <w:color w:val="000000" w:themeColor="text1"/>
          <w:spacing w:val="-17"/>
          <w:sz w:val="32"/>
          <w:szCs w:val="32"/>
          <w:u w:val="none"/>
        </w:rPr>
        <w:t>）任现职期间，</w:t>
      </w:r>
      <w:r>
        <w:rPr>
          <w:rFonts w:hint="eastAsia" w:ascii="Times New Roman" w:hAnsi="Times New Roman" w:eastAsia="仿宋_GB2312"/>
          <w:color w:val="000000" w:themeColor="text1"/>
          <w:spacing w:val="-17"/>
          <w:sz w:val="32"/>
          <w:szCs w:val="32"/>
          <w:u w:val="none"/>
        </w:rPr>
        <w:t>出现</w:t>
      </w:r>
      <w:r>
        <w:rPr>
          <w:rFonts w:ascii="Times New Roman" w:hAnsi="Times New Roman" w:eastAsia="仿宋_GB2312"/>
          <w:color w:val="000000" w:themeColor="text1"/>
          <w:spacing w:val="-17"/>
          <w:sz w:val="32"/>
          <w:szCs w:val="32"/>
          <w:u w:val="none"/>
        </w:rPr>
        <w:t>下列情况</w:t>
      </w:r>
      <w:r>
        <w:rPr>
          <w:rFonts w:hint="eastAsia" w:ascii="Times New Roman" w:hAnsi="Times New Roman" w:eastAsia="仿宋_GB2312"/>
          <w:color w:val="000000" w:themeColor="text1"/>
          <w:spacing w:val="-17"/>
          <w:sz w:val="32"/>
          <w:szCs w:val="32"/>
          <w:u w:val="none"/>
        </w:rPr>
        <w:t>之一者</w:t>
      </w:r>
      <w:r>
        <w:rPr>
          <w:rFonts w:ascii="Times New Roman" w:hAnsi="Times New Roman" w:eastAsia="仿宋_GB2312"/>
          <w:color w:val="000000" w:themeColor="text1"/>
          <w:spacing w:val="-17"/>
          <w:sz w:val="32"/>
          <w:szCs w:val="32"/>
          <w:u w:val="none"/>
        </w:rPr>
        <w:t>延迟申报</w:t>
      </w:r>
      <w:r>
        <w:rPr>
          <w:rFonts w:hint="eastAsia" w:ascii="Times New Roman" w:hAnsi="Times New Roman" w:eastAsia="仿宋_GB2312"/>
          <w:color w:val="000000" w:themeColor="text1"/>
          <w:spacing w:val="-17"/>
          <w:sz w:val="32"/>
          <w:szCs w:val="32"/>
          <w:u w:val="none"/>
        </w:rPr>
        <w:t>或不得申报</w:t>
      </w:r>
      <w:r>
        <w:rPr>
          <w:rFonts w:ascii="Times New Roman" w:hAnsi="Times New Roman" w:eastAsia="仿宋_GB2312"/>
          <w:color w:val="000000" w:themeColor="text1"/>
          <w:spacing w:val="-17"/>
          <w:sz w:val="32"/>
          <w:szCs w:val="32"/>
          <w:u w:val="none"/>
        </w:rPr>
        <w:t>：</w:t>
      </w:r>
    </w:p>
    <w:p>
      <w:pPr>
        <w:spacing w:line="600" w:lineRule="exact"/>
        <w:ind w:right="105" w:rightChars="50" w:firstLine="596" w:firstLineChars="200"/>
        <w:jc w:val="left"/>
        <w:rPr>
          <w:rFonts w:hint="eastAsia" w:ascii="Times New Roman" w:hAnsi="Times New Roman" w:eastAsia="仿宋_GB2312"/>
          <w:color w:val="000000" w:themeColor="text1"/>
          <w:spacing w:val="-11"/>
          <w:sz w:val="32"/>
          <w:szCs w:val="32"/>
          <w:u w:val="none"/>
          <w:lang w:eastAsia="zh-CN"/>
        </w:rPr>
      </w:pPr>
      <w:r>
        <w:rPr>
          <w:rFonts w:ascii="Times New Roman" w:hAnsi="Times New Roman" w:eastAsia="仿宋_GB2312"/>
          <w:color w:val="000000" w:themeColor="text1"/>
          <w:spacing w:val="-11"/>
          <w:sz w:val="32"/>
          <w:szCs w:val="32"/>
          <w:u w:val="none"/>
        </w:rPr>
        <w:t>1.</w:t>
      </w:r>
      <w:r>
        <w:rPr>
          <w:rFonts w:hint="eastAsia" w:ascii="Times New Roman" w:hAnsi="Times New Roman" w:eastAsia="仿宋_GB2312"/>
          <w:color w:val="000000" w:themeColor="text1"/>
          <w:spacing w:val="-11"/>
          <w:sz w:val="32"/>
          <w:szCs w:val="32"/>
          <w:u w:val="none"/>
        </w:rPr>
        <w:t>年度考核结果每出现1次考核结果为基本合格及以下者，延迟1年申报</w:t>
      </w:r>
      <w:r>
        <w:rPr>
          <w:rFonts w:hint="eastAsia" w:ascii="Times New Roman" w:hAnsi="Times New Roman" w:eastAsia="仿宋_GB2312"/>
          <w:color w:val="000000" w:themeColor="text1"/>
          <w:spacing w:val="-11"/>
          <w:sz w:val="32"/>
          <w:szCs w:val="32"/>
          <w:u w:val="none"/>
          <w:lang w:eastAsia="zh-CN"/>
        </w:rPr>
        <w:t>。</w:t>
      </w:r>
    </w:p>
    <w:p>
      <w:pPr>
        <w:spacing w:line="600" w:lineRule="exact"/>
        <w:ind w:right="105" w:rightChars="50" w:firstLine="596" w:firstLineChars="200"/>
        <w:jc w:val="left"/>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2</w:t>
      </w:r>
      <w:r>
        <w:rPr>
          <w:rFonts w:ascii="Times New Roman" w:hAnsi="Times New Roman" w:eastAsia="仿宋_GB2312"/>
          <w:color w:val="000000" w:themeColor="text1"/>
          <w:spacing w:val="-11"/>
          <w:sz w:val="32"/>
          <w:szCs w:val="32"/>
          <w:u w:val="none"/>
        </w:rPr>
        <w:t>.受到记过以上党纪政纪处分或因犯罪受到刑事处罚的专业技术人员，在处分（处罚）期内不得申报。</w:t>
      </w:r>
    </w:p>
    <w:p>
      <w:pPr>
        <w:spacing w:line="600" w:lineRule="exact"/>
        <w:ind w:right="105" w:rightChars="50" w:firstLine="596" w:firstLineChars="200"/>
        <w:jc w:val="left"/>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3</w:t>
      </w:r>
      <w:r>
        <w:rPr>
          <w:rFonts w:ascii="Times New Roman" w:hAnsi="Times New Roman" w:eastAsia="仿宋_GB2312"/>
          <w:color w:val="000000" w:themeColor="text1"/>
          <w:spacing w:val="-11"/>
          <w:sz w:val="32"/>
          <w:szCs w:val="32"/>
          <w:u w:val="none"/>
        </w:rPr>
        <w:t>.伪造学历、资历，或申报业绩、成果弄虚作假，剽窃他人成果的专业技术人员，取消当年申报资格，且从次年起3年内不得申报。</w:t>
      </w:r>
    </w:p>
    <w:p>
      <w:pPr>
        <w:spacing w:line="600" w:lineRule="exact"/>
        <w:ind w:right="105" w:rightChars="50" w:firstLine="596" w:firstLineChars="200"/>
        <w:jc w:val="left"/>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4</w:t>
      </w:r>
      <w:r>
        <w:rPr>
          <w:rFonts w:ascii="Times New Roman" w:hAnsi="Times New Roman" w:eastAsia="仿宋_GB2312"/>
          <w:color w:val="000000" w:themeColor="text1"/>
          <w:spacing w:val="-11"/>
          <w:sz w:val="32"/>
          <w:szCs w:val="32"/>
          <w:u w:val="none"/>
        </w:rPr>
        <w:t>.工作严重失职，造成恶劣影响的取消当年申报资格，且从次年起2年内不得申报。</w:t>
      </w:r>
    </w:p>
    <w:p>
      <w:pPr>
        <w:spacing w:line="600" w:lineRule="exact"/>
        <w:ind w:right="105" w:rightChars="50" w:firstLine="596" w:firstLineChars="200"/>
        <w:rPr>
          <w:rFonts w:ascii="楷体_GB2312" w:hAnsi="楷体_GB2312" w:eastAsia="楷体_GB2312" w:cs="楷体_GB2312"/>
          <w:b/>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五</w:t>
      </w:r>
      <w:r>
        <w:rPr>
          <w:rFonts w:ascii="Times New Roman" w:hAnsi="Times New Roman" w:eastAsia="黑体"/>
          <w:bCs/>
          <w:color w:val="000000" w:themeColor="text1"/>
          <w:spacing w:val="-11"/>
          <w:sz w:val="32"/>
          <w:szCs w:val="32"/>
          <w:u w:val="none"/>
        </w:rPr>
        <w:t xml:space="preserve">条 </w:t>
      </w:r>
      <w:r>
        <w:rPr>
          <w:rFonts w:hint="eastAsia" w:ascii="黑体" w:hAnsi="黑体" w:eastAsia="黑体" w:cs="黑体"/>
          <w:color w:val="000000" w:themeColor="text1"/>
          <w:spacing w:val="-11"/>
          <w:sz w:val="32"/>
          <w:szCs w:val="32"/>
          <w:u w:val="none"/>
        </w:rPr>
        <w:t>三级翻译申报条件</w:t>
      </w:r>
    </w:p>
    <w:p>
      <w:pPr>
        <w:spacing w:line="600" w:lineRule="exact"/>
        <w:ind w:right="105" w:rightChars="50" w:firstLine="596" w:firstLineChars="200"/>
        <w:rPr>
          <w:rFonts w:ascii="仿宋_GB2312" w:hAnsi="仿宋_GB2312" w:eastAsia="仿宋_GB2312" w:cs="仿宋_GB2312"/>
          <w:b/>
          <w:bCs/>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rPr>
        <w:t>申报三级翻译的人员，须具备下列</w:t>
      </w:r>
      <w:r>
        <w:rPr>
          <w:rFonts w:hint="eastAsia" w:ascii="仿宋_GB2312" w:hAnsi="仿宋_GB2312" w:eastAsia="仿宋_GB2312" w:cs="仿宋_GB2312"/>
          <w:bCs/>
          <w:color w:val="000000" w:themeColor="text1"/>
          <w:spacing w:val="-11"/>
          <w:sz w:val="32"/>
          <w:szCs w:val="32"/>
          <w:u w:val="none"/>
        </w:rPr>
        <w:t>学历资历、专业理论知识、专业能力、业绩成果条件。</w:t>
      </w:r>
    </w:p>
    <w:p>
      <w:pPr>
        <w:spacing w:line="600" w:lineRule="exact"/>
        <w:ind w:right="105" w:rightChars="50" w:firstLine="598" w:firstLineChars="200"/>
        <w:rPr>
          <w:rFonts w:ascii="仿宋_GB2312" w:hAnsi="仿宋_GB2312" w:eastAsia="仿宋_GB2312" w:cs="仿宋_GB2312"/>
          <w:bCs/>
          <w:color w:val="000000" w:themeColor="text1"/>
          <w:spacing w:val="-11"/>
          <w:sz w:val="32"/>
          <w:szCs w:val="32"/>
          <w:u w:val="none"/>
        </w:rPr>
      </w:pPr>
      <w:r>
        <w:rPr>
          <w:rFonts w:hint="eastAsia" w:ascii="楷体_GB2312" w:hAnsi="楷体_GB2312" w:eastAsia="楷体_GB2312" w:cs="楷体_GB2312"/>
          <w:b/>
          <w:color w:val="000000" w:themeColor="text1"/>
          <w:spacing w:val="-11"/>
          <w:sz w:val="32"/>
          <w:szCs w:val="32"/>
          <w:u w:val="none"/>
        </w:rPr>
        <w:t>（一）学历、资历条件</w:t>
      </w:r>
    </w:p>
    <w:p>
      <w:pPr>
        <w:spacing w:line="600" w:lineRule="exact"/>
        <w:ind w:right="105" w:rightChars="50" w:firstLine="596" w:firstLineChars="200"/>
        <w:rPr>
          <w:rFonts w:ascii="Times New Roman" w:hAnsi="Times New Roman" w:eastAsia="黑体"/>
          <w:bCs/>
          <w:color w:val="000000" w:themeColor="text1"/>
          <w:spacing w:val="-11"/>
          <w:sz w:val="32"/>
          <w:szCs w:val="32"/>
          <w:u w:val="none"/>
        </w:rPr>
      </w:pPr>
      <w:r>
        <w:rPr>
          <w:rFonts w:hint="eastAsia" w:ascii="仿宋_GB2312" w:hAnsi="仿宋_GB2312" w:eastAsia="仿宋_GB2312" w:cs="仿宋_GB2312"/>
          <w:bCs/>
          <w:color w:val="000000" w:themeColor="text1"/>
          <w:spacing w:val="-11"/>
          <w:sz w:val="32"/>
          <w:szCs w:val="32"/>
          <w:u w:val="none"/>
        </w:rPr>
        <w:t>具备下列条件之一：</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1.具备</w:t>
      </w:r>
      <w:r>
        <w:rPr>
          <w:rFonts w:ascii="Times New Roman" w:hAnsi="Times New Roman" w:eastAsia="仿宋_GB2312"/>
          <w:color w:val="000000" w:themeColor="text1"/>
          <w:spacing w:val="-11"/>
          <w:sz w:val="32"/>
          <w:szCs w:val="32"/>
          <w:u w:val="none"/>
        </w:rPr>
        <w:t>大学本科毕业</w:t>
      </w:r>
      <w:r>
        <w:rPr>
          <w:rFonts w:hint="eastAsia" w:ascii="Times New Roman" w:hAnsi="Times New Roman" w:eastAsia="仿宋_GB2312"/>
          <w:color w:val="000000" w:themeColor="text1"/>
          <w:spacing w:val="-11"/>
          <w:sz w:val="32"/>
          <w:szCs w:val="32"/>
          <w:u w:val="none"/>
        </w:rPr>
        <w:t>学历，</w:t>
      </w:r>
      <w:r>
        <w:rPr>
          <w:rFonts w:ascii="Times New Roman" w:hAnsi="Times New Roman" w:eastAsia="仿宋_GB2312"/>
          <w:color w:val="000000" w:themeColor="text1"/>
          <w:spacing w:val="-11"/>
          <w:sz w:val="32"/>
          <w:szCs w:val="32"/>
          <w:u w:val="none"/>
        </w:rPr>
        <w:t>从事</w:t>
      </w:r>
      <w:r>
        <w:rPr>
          <w:rFonts w:hint="eastAsia" w:ascii="Times New Roman" w:hAnsi="Times New Roman" w:eastAsia="仿宋_GB2312"/>
          <w:color w:val="000000" w:themeColor="text1"/>
          <w:spacing w:val="-11"/>
          <w:sz w:val="32"/>
          <w:szCs w:val="32"/>
          <w:u w:val="none"/>
          <w:lang w:eastAsia="zh-CN"/>
        </w:rPr>
        <w:t>民族语文翻译</w:t>
      </w:r>
      <w:r>
        <w:rPr>
          <w:rFonts w:ascii="Times New Roman" w:hAnsi="Times New Roman" w:eastAsia="仿宋_GB2312"/>
          <w:color w:val="000000" w:themeColor="text1"/>
          <w:spacing w:val="-11"/>
          <w:sz w:val="32"/>
          <w:szCs w:val="32"/>
          <w:u w:val="none"/>
        </w:rPr>
        <w:t>工作满1年</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2.具备</w:t>
      </w:r>
      <w:r>
        <w:rPr>
          <w:rFonts w:ascii="Times New Roman" w:hAnsi="Times New Roman" w:eastAsia="仿宋_GB2312"/>
          <w:color w:val="000000" w:themeColor="text1"/>
          <w:spacing w:val="-11"/>
          <w:sz w:val="32"/>
          <w:szCs w:val="32"/>
          <w:u w:val="none"/>
        </w:rPr>
        <w:t>大学专科毕业</w:t>
      </w:r>
      <w:r>
        <w:rPr>
          <w:rFonts w:hint="eastAsia" w:ascii="Times New Roman" w:hAnsi="Times New Roman" w:eastAsia="仿宋_GB2312"/>
          <w:color w:val="000000" w:themeColor="text1"/>
          <w:spacing w:val="-11"/>
          <w:sz w:val="32"/>
          <w:szCs w:val="32"/>
          <w:u w:val="none"/>
        </w:rPr>
        <w:t>学历，</w:t>
      </w:r>
      <w:r>
        <w:rPr>
          <w:rFonts w:ascii="Times New Roman" w:hAnsi="Times New Roman" w:eastAsia="仿宋_GB2312"/>
          <w:color w:val="000000" w:themeColor="text1"/>
          <w:spacing w:val="-11"/>
          <w:sz w:val="32"/>
          <w:szCs w:val="32"/>
          <w:u w:val="none"/>
        </w:rPr>
        <w:t>从事</w:t>
      </w:r>
      <w:r>
        <w:rPr>
          <w:rFonts w:hint="eastAsia" w:ascii="Times New Roman" w:hAnsi="Times New Roman" w:eastAsia="仿宋_GB2312"/>
          <w:color w:val="000000" w:themeColor="text1"/>
          <w:spacing w:val="-11"/>
          <w:sz w:val="32"/>
          <w:szCs w:val="32"/>
          <w:u w:val="none"/>
          <w:lang w:eastAsia="zh-CN"/>
        </w:rPr>
        <w:t>民族语文翻译</w:t>
      </w:r>
      <w:r>
        <w:rPr>
          <w:rFonts w:ascii="Times New Roman" w:hAnsi="Times New Roman" w:eastAsia="仿宋_GB2312"/>
          <w:color w:val="000000" w:themeColor="text1"/>
          <w:spacing w:val="-11"/>
          <w:sz w:val="32"/>
          <w:szCs w:val="32"/>
          <w:u w:val="none"/>
        </w:rPr>
        <w:t>工作满2年</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3.具备</w:t>
      </w:r>
      <w:r>
        <w:rPr>
          <w:rFonts w:ascii="Times New Roman" w:hAnsi="Times New Roman" w:eastAsia="仿宋_GB2312"/>
          <w:color w:val="000000" w:themeColor="text1"/>
          <w:spacing w:val="-11"/>
          <w:sz w:val="32"/>
          <w:szCs w:val="32"/>
          <w:u w:val="none"/>
        </w:rPr>
        <w:t>中专毕业</w:t>
      </w:r>
      <w:r>
        <w:rPr>
          <w:rFonts w:hint="eastAsia" w:ascii="Times New Roman" w:hAnsi="Times New Roman" w:eastAsia="仿宋_GB2312"/>
          <w:color w:val="000000" w:themeColor="text1"/>
          <w:spacing w:val="-11"/>
          <w:sz w:val="32"/>
          <w:szCs w:val="32"/>
          <w:u w:val="none"/>
        </w:rPr>
        <w:t>学历，</w:t>
      </w:r>
      <w:r>
        <w:rPr>
          <w:rFonts w:ascii="Times New Roman" w:hAnsi="Times New Roman" w:eastAsia="仿宋_GB2312"/>
          <w:color w:val="000000" w:themeColor="text1"/>
          <w:spacing w:val="-11"/>
          <w:sz w:val="32"/>
          <w:szCs w:val="32"/>
          <w:u w:val="none"/>
        </w:rPr>
        <w:t>从事</w:t>
      </w:r>
      <w:r>
        <w:rPr>
          <w:rFonts w:hint="eastAsia" w:ascii="Times New Roman" w:hAnsi="Times New Roman" w:eastAsia="仿宋_GB2312"/>
          <w:color w:val="000000" w:themeColor="text1"/>
          <w:spacing w:val="-11"/>
          <w:sz w:val="32"/>
          <w:szCs w:val="32"/>
          <w:u w:val="none"/>
          <w:lang w:eastAsia="zh-CN"/>
        </w:rPr>
        <w:t>民族语文翻译</w:t>
      </w:r>
      <w:r>
        <w:rPr>
          <w:rFonts w:ascii="Times New Roman" w:hAnsi="Times New Roman" w:eastAsia="仿宋_GB2312"/>
          <w:color w:val="000000" w:themeColor="text1"/>
          <w:spacing w:val="-11"/>
          <w:sz w:val="32"/>
          <w:szCs w:val="32"/>
          <w:u w:val="none"/>
        </w:rPr>
        <w:t>工作满3年。</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（二）专业理论知识</w:t>
      </w:r>
    </w:p>
    <w:p>
      <w:pPr>
        <w:spacing w:line="600" w:lineRule="exact"/>
        <w:ind w:left="105" w:leftChars="50" w:right="105" w:rightChars="50" w:firstLine="596" w:firstLineChars="200"/>
        <w:rPr>
          <w:rFonts w:ascii="Times New Roman" w:hAnsi="Times New Roman" w:eastAsia="仿宋_GB2312"/>
          <w:spacing w:val="-11"/>
          <w:sz w:val="32"/>
          <w:szCs w:val="32"/>
          <w:u w:val="none"/>
        </w:rPr>
      </w:pPr>
      <w:r>
        <w:rPr>
          <w:rFonts w:ascii="Times New Roman" w:hAnsi="Times New Roman" w:eastAsia="仿宋_GB2312"/>
          <w:spacing w:val="-11"/>
          <w:sz w:val="32"/>
          <w:szCs w:val="32"/>
          <w:u w:val="none"/>
        </w:rPr>
        <w:t>具有良好的民族语文基础知识和有关专业知识</w:t>
      </w:r>
      <w:r>
        <w:rPr>
          <w:rFonts w:hint="eastAsia" w:ascii="Times New Roman" w:hAnsi="Times New Roman" w:eastAsia="仿宋_GB2312"/>
          <w:spacing w:val="-11"/>
          <w:sz w:val="32"/>
          <w:szCs w:val="32"/>
          <w:u w:val="none"/>
        </w:rPr>
        <w:t>，具备</w:t>
      </w:r>
      <w:r>
        <w:rPr>
          <w:rFonts w:ascii="Times New Roman" w:hAnsi="Times New Roman" w:eastAsia="仿宋_GB2312"/>
          <w:spacing w:val="-11"/>
          <w:sz w:val="32"/>
          <w:szCs w:val="32"/>
          <w:u w:val="none"/>
        </w:rPr>
        <w:t>一定的国家通用语言文字水平。</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（三）专业能力</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能完成一般性口译或笔译工作</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口译能够基本表达交谈各方原意</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语音、语调基本正确，笔译表达一般难度的原文内容</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语法基本正确、文字比较通顺。</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（四）业绩成果</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完成翻译、初审任务25万字以上</w:t>
      </w:r>
      <w:r>
        <w:rPr>
          <w:rFonts w:hint="eastAsia" w:ascii="Times New Roman" w:hAnsi="Times New Roman" w:eastAsia="仿宋_GB2312"/>
          <w:color w:val="000000" w:themeColor="text1"/>
          <w:spacing w:val="-11"/>
          <w:sz w:val="32"/>
          <w:szCs w:val="32"/>
          <w:u w:val="none"/>
        </w:rPr>
        <w:t>；或业务</w:t>
      </w:r>
      <w:r>
        <w:rPr>
          <w:rFonts w:ascii="Times New Roman" w:hAnsi="Times New Roman" w:eastAsia="仿宋_GB2312"/>
          <w:color w:val="000000" w:themeColor="text1"/>
          <w:spacing w:val="-11"/>
          <w:sz w:val="32"/>
          <w:szCs w:val="32"/>
          <w:u w:val="none"/>
        </w:rPr>
        <w:t>工作成果获得县（市、区）级</w:t>
      </w:r>
      <w:r>
        <w:rPr>
          <w:rFonts w:hint="eastAsia" w:ascii="Times New Roman" w:hAnsi="Times New Roman" w:eastAsia="仿宋_GB2312"/>
          <w:color w:val="000000" w:themeColor="text1"/>
          <w:spacing w:val="-11"/>
          <w:sz w:val="32"/>
          <w:szCs w:val="32"/>
          <w:u w:val="none"/>
        </w:rPr>
        <w:t>及以上</w:t>
      </w:r>
      <w:r>
        <w:rPr>
          <w:rFonts w:ascii="Times New Roman" w:hAnsi="Times New Roman" w:eastAsia="仿宋_GB2312"/>
          <w:color w:val="000000" w:themeColor="text1"/>
          <w:spacing w:val="-11"/>
          <w:sz w:val="32"/>
          <w:szCs w:val="32"/>
          <w:u w:val="none"/>
        </w:rPr>
        <w:t>国家行政机构奖励</w:t>
      </w:r>
      <w:r>
        <w:rPr>
          <w:rFonts w:hint="eastAsia" w:ascii="Times New Roman" w:hAnsi="Times New Roman" w:eastAsia="仿宋_GB2312"/>
          <w:color w:val="000000" w:themeColor="text1"/>
          <w:spacing w:val="-11"/>
          <w:sz w:val="32"/>
          <w:szCs w:val="32"/>
          <w:u w:val="none"/>
          <w:lang w:val="en-US" w:eastAsia="zh-CN"/>
        </w:rPr>
        <w:t>1</w:t>
      </w:r>
      <w:r>
        <w:rPr>
          <w:rFonts w:ascii="Times New Roman" w:hAnsi="Times New Roman" w:eastAsia="仿宋_GB2312"/>
          <w:color w:val="000000" w:themeColor="text1"/>
          <w:spacing w:val="-11"/>
          <w:sz w:val="32"/>
          <w:szCs w:val="32"/>
          <w:u w:val="none"/>
        </w:rPr>
        <w:t>次</w:t>
      </w:r>
      <w:r>
        <w:rPr>
          <w:rFonts w:hint="eastAsia" w:ascii="Times New Roman" w:hAnsi="Times New Roman" w:eastAsia="仿宋_GB2312"/>
          <w:color w:val="000000" w:themeColor="text1"/>
          <w:spacing w:val="-11"/>
          <w:sz w:val="32"/>
          <w:szCs w:val="32"/>
          <w:u w:val="none"/>
          <w:lang w:eastAsia="zh-CN"/>
        </w:rPr>
        <w:t>以上</w:t>
      </w:r>
      <w:r>
        <w:rPr>
          <w:rFonts w:hint="eastAsia" w:ascii="Times New Roman" w:hAnsi="Times New Roman" w:eastAsia="仿宋_GB2312"/>
          <w:color w:val="000000" w:themeColor="text1"/>
          <w:spacing w:val="-11"/>
          <w:sz w:val="32"/>
          <w:szCs w:val="32"/>
          <w:u w:val="none"/>
        </w:rPr>
        <w:t>；或</w:t>
      </w:r>
      <w:r>
        <w:rPr>
          <w:rFonts w:hint="eastAsia" w:ascii="Times New Roman" w:hAnsi="Times New Roman" w:eastAsia="仿宋_GB2312"/>
          <w:color w:val="000000" w:themeColor="text1"/>
          <w:spacing w:val="-11"/>
          <w:sz w:val="32"/>
          <w:szCs w:val="32"/>
          <w:u w:val="none"/>
          <w:lang w:eastAsia="zh-CN"/>
        </w:rPr>
        <w:t>完成</w:t>
      </w:r>
      <w:r>
        <w:rPr>
          <w:rFonts w:ascii="Times New Roman" w:hAnsi="Times New Roman" w:eastAsia="仿宋_GB2312"/>
          <w:color w:val="000000" w:themeColor="text1"/>
          <w:spacing w:val="-11"/>
          <w:sz w:val="32"/>
          <w:szCs w:val="32"/>
          <w:u w:val="none"/>
        </w:rPr>
        <w:t>代表本人学识水平和业务能力的翻译作品3篇以上。</w:t>
      </w:r>
    </w:p>
    <w:p>
      <w:pPr>
        <w:spacing w:line="600" w:lineRule="exact"/>
        <w:ind w:right="105" w:rightChars="50" w:firstLine="596" w:firstLineChars="200"/>
        <w:rPr>
          <w:rFonts w:ascii="楷体_GB2312" w:hAnsi="楷体_GB2312" w:eastAsia="楷体_GB2312" w:cs="楷体_GB2312"/>
          <w:b/>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六</w:t>
      </w:r>
      <w:r>
        <w:rPr>
          <w:rFonts w:ascii="Times New Roman" w:hAnsi="Times New Roman" w:eastAsia="黑体"/>
          <w:bCs/>
          <w:color w:val="000000" w:themeColor="text1"/>
          <w:spacing w:val="-11"/>
          <w:sz w:val="32"/>
          <w:szCs w:val="32"/>
          <w:u w:val="none"/>
        </w:rPr>
        <w:t xml:space="preserve">条 </w:t>
      </w:r>
      <w:r>
        <w:rPr>
          <w:rFonts w:hint="eastAsia" w:ascii="Times New Roman" w:hAnsi="Times New Roman" w:eastAsia="黑体"/>
          <w:bCs/>
          <w:color w:val="000000" w:themeColor="text1"/>
          <w:spacing w:val="-11"/>
          <w:sz w:val="32"/>
          <w:szCs w:val="32"/>
          <w:u w:val="none"/>
        </w:rPr>
        <w:t>二</w:t>
      </w:r>
      <w:r>
        <w:rPr>
          <w:rFonts w:hint="eastAsia" w:ascii="黑体" w:hAnsi="黑体" w:eastAsia="黑体" w:cs="黑体"/>
          <w:color w:val="000000" w:themeColor="text1"/>
          <w:spacing w:val="-11"/>
          <w:sz w:val="32"/>
          <w:szCs w:val="32"/>
          <w:u w:val="none"/>
        </w:rPr>
        <w:t>级翻译申报条件</w:t>
      </w:r>
    </w:p>
    <w:p>
      <w:pPr>
        <w:spacing w:line="600" w:lineRule="exact"/>
        <w:ind w:right="105" w:rightChars="50" w:firstLine="596" w:firstLineChars="200"/>
        <w:rPr>
          <w:rFonts w:ascii="仿宋_GB2312" w:hAnsi="仿宋_GB2312" w:eastAsia="仿宋_GB2312" w:cs="仿宋_GB2312"/>
          <w:b/>
          <w:bCs/>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rPr>
        <w:t>申报二级翻译的人员，须具备下列</w:t>
      </w:r>
      <w:r>
        <w:rPr>
          <w:rFonts w:hint="eastAsia" w:ascii="仿宋_GB2312" w:hAnsi="仿宋_GB2312" w:eastAsia="仿宋_GB2312" w:cs="仿宋_GB2312"/>
          <w:bCs/>
          <w:color w:val="000000" w:themeColor="text1"/>
          <w:spacing w:val="-11"/>
          <w:sz w:val="32"/>
          <w:szCs w:val="32"/>
          <w:u w:val="none"/>
        </w:rPr>
        <w:t>学历资历、专业理论知识、专业能力、业绩成果条件。</w:t>
      </w:r>
    </w:p>
    <w:p>
      <w:pPr>
        <w:spacing w:line="600" w:lineRule="exact"/>
        <w:ind w:left="428" w:leftChars="204" w:right="105" w:rightChars="50" w:firstLine="299" w:firstLineChars="100"/>
        <w:rPr>
          <w:rFonts w:ascii="仿宋_GB2312" w:hAnsi="仿宋_GB2312" w:eastAsia="仿宋_GB2312" w:cs="仿宋_GB2312"/>
          <w:bCs/>
          <w:color w:val="000000" w:themeColor="text1"/>
          <w:spacing w:val="-11"/>
          <w:sz w:val="32"/>
          <w:szCs w:val="32"/>
          <w:u w:val="none"/>
        </w:rPr>
      </w:pPr>
      <w:r>
        <w:rPr>
          <w:rFonts w:hint="eastAsia" w:ascii="楷体_GB2312" w:hAnsi="楷体_GB2312" w:eastAsia="楷体_GB2312" w:cs="楷体_GB2312"/>
          <w:b/>
          <w:color w:val="000000" w:themeColor="text1"/>
          <w:spacing w:val="-11"/>
          <w:sz w:val="32"/>
          <w:szCs w:val="32"/>
          <w:u w:val="none"/>
        </w:rPr>
        <w:t>（一）学历(学位)、资历条件</w:t>
      </w:r>
    </w:p>
    <w:p>
      <w:pPr>
        <w:spacing w:line="600" w:lineRule="exact"/>
        <w:ind w:left="428" w:leftChars="204" w:right="105" w:rightChars="50" w:firstLine="298" w:firstLineChars="100"/>
        <w:rPr>
          <w:rFonts w:ascii="Times New Roman" w:hAnsi="Times New Roman" w:eastAsia="黑体"/>
          <w:bCs/>
          <w:color w:val="000000" w:themeColor="text1"/>
          <w:spacing w:val="-11"/>
          <w:sz w:val="32"/>
          <w:szCs w:val="32"/>
          <w:u w:val="none"/>
        </w:rPr>
      </w:pPr>
      <w:r>
        <w:rPr>
          <w:rFonts w:hint="eastAsia" w:ascii="仿宋_GB2312" w:hAnsi="仿宋_GB2312" w:eastAsia="仿宋_GB2312" w:cs="仿宋_GB2312"/>
          <w:bCs/>
          <w:color w:val="000000" w:themeColor="text1"/>
          <w:spacing w:val="-11"/>
          <w:sz w:val="32"/>
          <w:szCs w:val="32"/>
          <w:u w:val="none"/>
        </w:rPr>
        <w:t>具备下列条件之一：</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1.具备</w:t>
      </w:r>
      <w:r>
        <w:rPr>
          <w:rFonts w:ascii="Times New Roman" w:hAnsi="Times New Roman" w:eastAsia="仿宋_GB2312"/>
          <w:color w:val="000000" w:themeColor="text1"/>
          <w:spacing w:val="-11"/>
          <w:sz w:val="32"/>
          <w:szCs w:val="32"/>
          <w:u w:val="none"/>
        </w:rPr>
        <w:t>博士学位</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2.具备翻译相关专业硕士</w:t>
      </w:r>
      <w:r>
        <w:rPr>
          <w:rFonts w:ascii="Times New Roman" w:hAnsi="Times New Roman" w:eastAsia="仿宋_GB2312"/>
          <w:color w:val="000000" w:themeColor="text1"/>
          <w:spacing w:val="-11"/>
          <w:sz w:val="32"/>
          <w:szCs w:val="32"/>
          <w:u w:val="none"/>
        </w:rPr>
        <w:t>学位</w:t>
      </w:r>
      <w:r>
        <w:rPr>
          <w:rFonts w:hint="eastAsia" w:ascii="Times New Roman" w:hAnsi="Times New Roman" w:eastAsia="仿宋_GB2312"/>
          <w:color w:val="000000" w:themeColor="text1"/>
          <w:spacing w:val="-11"/>
          <w:sz w:val="32"/>
          <w:szCs w:val="32"/>
          <w:u w:val="none"/>
        </w:rPr>
        <w:t>，取得三级翻译职称后，从事</w:t>
      </w:r>
      <w:r>
        <w:rPr>
          <w:rFonts w:ascii="Times New Roman" w:hAnsi="Times New Roman" w:eastAsia="仿宋_GB2312"/>
          <w:color w:val="000000" w:themeColor="text1"/>
          <w:spacing w:val="-11"/>
          <w:sz w:val="32"/>
          <w:szCs w:val="32"/>
          <w:u w:val="none"/>
        </w:rPr>
        <w:t>翻译工作满2年</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3.取得</w:t>
      </w:r>
      <w:r>
        <w:rPr>
          <w:rFonts w:ascii="Times New Roman" w:hAnsi="Times New Roman" w:eastAsia="仿宋_GB2312"/>
          <w:color w:val="000000" w:themeColor="text1"/>
          <w:spacing w:val="-11"/>
          <w:sz w:val="32"/>
          <w:szCs w:val="32"/>
          <w:u w:val="none"/>
        </w:rPr>
        <w:t>研究生班结业证书或第二学士学位证书</w:t>
      </w:r>
      <w:r>
        <w:rPr>
          <w:rFonts w:hint="eastAsia" w:ascii="Times New Roman" w:hAnsi="Times New Roman" w:eastAsia="仿宋_GB2312"/>
          <w:color w:val="000000" w:themeColor="text1"/>
          <w:spacing w:val="-11"/>
          <w:sz w:val="32"/>
          <w:szCs w:val="32"/>
          <w:u w:val="none"/>
        </w:rPr>
        <w:t>，取得三级翻译职称后，从事</w:t>
      </w:r>
      <w:r>
        <w:rPr>
          <w:rFonts w:ascii="Times New Roman" w:hAnsi="Times New Roman" w:eastAsia="仿宋_GB2312"/>
          <w:color w:val="000000" w:themeColor="text1"/>
          <w:spacing w:val="-11"/>
          <w:sz w:val="32"/>
          <w:szCs w:val="32"/>
          <w:u w:val="none"/>
        </w:rPr>
        <w:t>翻译</w:t>
      </w:r>
      <w:r>
        <w:rPr>
          <w:rFonts w:hint="eastAsia" w:ascii="Times New Roman" w:hAnsi="Times New Roman" w:eastAsia="仿宋_GB2312"/>
          <w:color w:val="000000" w:themeColor="text1"/>
          <w:spacing w:val="-11"/>
          <w:sz w:val="32"/>
          <w:szCs w:val="32"/>
          <w:u w:val="none"/>
        </w:rPr>
        <w:t>工作</w:t>
      </w:r>
      <w:r>
        <w:rPr>
          <w:rFonts w:ascii="Times New Roman" w:hAnsi="Times New Roman" w:eastAsia="仿宋_GB2312"/>
          <w:color w:val="000000" w:themeColor="text1"/>
          <w:spacing w:val="-11"/>
          <w:sz w:val="32"/>
          <w:szCs w:val="32"/>
          <w:u w:val="none"/>
        </w:rPr>
        <w:t>满3年</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4.具备</w:t>
      </w:r>
      <w:r>
        <w:rPr>
          <w:rFonts w:ascii="Times New Roman" w:hAnsi="Times New Roman" w:eastAsia="仿宋_GB2312"/>
          <w:color w:val="000000" w:themeColor="text1"/>
          <w:spacing w:val="-11"/>
          <w:sz w:val="32"/>
          <w:szCs w:val="32"/>
          <w:u w:val="none"/>
        </w:rPr>
        <w:t>大学本科毕业</w:t>
      </w:r>
      <w:r>
        <w:rPr>
          <w:rFonts w:hint="eastAsia" w:ascii="Times New Roman" w:hAnsi="Times New Roman" w:eastAsia="仿宋_GB2312"/>
          <w:color w:val="000000" w:themeColor="text1"/>
          <w:spacing w:val="-11"/>
          <w:sz w:val="32"/>
          <w:szCs w:val="32"/>
          <w:u w:val="none"/>
        </w:rPr>
        <w:t>学历，取得三级翻译职称后，从事翻译工作</w:t>
      </w:r>
      <w:r>
        <w:rPr>
          <w:rFonts w:ascii="Times New Roman" w:hAnsi="Times New Roman" w:eastAsia="仿宋_GB2312"/>
          <w:color w:val="000000" w:themeColor="text1"/>
          <w:spacing w:val="-11"/>
          <w:sz w:val="32"/>
          <w:szCs w:val="32"/>
          <w:u w:val="none"/>
        </w:rPr>
        <w:t>满4年</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5.具备</w:t>
      </w:r>
      <w:r>
        <w:rPr>
          <w:rFonts w:ascii="Times New Roman" w:hAnsi="Times New Roman" w:eastAsia="仿宋_GB2312"/>
          <w:color w:val="000000" w:themeColor="text1"/>
          <w:spacing w:val="-11"/>
          <w:sz w:val="32"/>
          <w:szCs w:val="32"/>
          <w:u w:val="none"/>
        </w:rPr>
        <w:t>大学专科毕业</w:t>
      </w:r>
      <w:r>
        <w:rPr>
          <w:rFonts w:hint="eastAsia" w:ascii="Times New Roman" w:hAnsi="Times New Roman" w:eastAsia="仿宋_GB2312"/>
          <w:color w:val="000000" w:themeColor="text1"/>
          <w:spacing w:val="-11"/>
          <w:sz w:val="32"/>
          <w:szCs w:val="32"/>
          <w:u w:val="none"/>
        </w:rPr>
        <w:t>学历，取得三级翻译职称后，从事</w:t>
      </w:r>
      <w:r>
        <w:rPr>
          <w:rFonts w:ascii="Times New Roman" w:hAnsi="Times New Roman" w:eastAsia="仿宋_GB2312"/>
          <w:color w:val="000000" w:themeColor="text1"/>
          <w:spacing w:val="-11"/>
          <w:sz w:val="32"/>
          <w:szCs w:val="32"/>
          <w:u w:val="none"/>
        </w:rPr>
        <w:t>翻译</w:t>
      </w:r>
      <w:r>
        <w:rPr>
          <w:rFonts w:hint="eastAsia" w:ascii="Times New Roman" w:hAnsi="Times New Roman" w:eastAsia="仿宋_GB2312"/>
          <w:color w:val="000000" w:themeColor="text1"/>
          <w:spacing w:val="-11"/>
          <w:sz w:val="32"/>
          <w:szCs w:val="32"/>
          <w:u w:val="none"/>
        </w:rPr>
        <w:t>工作</w:t>
      </w:r>
      <w:r>
        <w:rPr>
          <w:rFonts w:ascii="Times New Roman" w:hAnsi="Times New Roman" w:eastAsia="仿宋_GB2312"/>
          <w:color w:val="000000" w:themeColor="text1"/>
          <w:spacing w:val="-11"/>
          <w:sz w:val="32"/>
          <w:szCs w:val="32"/>
          <w:u w:val="none"/>
        </w:rPr>
        <w:t>满5年</w:t>
      </w:r>
      <w:r>
        <w:rPr>
          <w:rFonts w:hint="eastAsia"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6.具备</w:t>
      </w:r>
      <w:r>
        <w:rPr>
          <w:rFonts w:ascii="Times New Roman" w:hAnsi="Times New Roman" w:eastAsia="仿宋_GB2312"/>
          <w:color w:val="000000" w:themeColor="text1"/>
          <w:spacing w:val="-11"/>
          <w:sz w:val="32"/>
          <w:szCs w:val="32"/>
          <w:u w:val="none"/>
        </w:rPr>
        <w:t>中专毕业</w:t>
      </w:r>
      <w:r>
        <w:rPr>
          <w:rFonts w:hint="eastAsia" w:ascii="Times New Roman" w:hAnsi="Times New Roman" w:eastAsia="仿宋_GB2312"/>
          <w:color w:val="000000" w:themeColor="text1"/>
          <w:spacing w:val="-11"/>
          <w:sz w:val="32"/>
          <w:szCs w:val="32"/>
          <w:u w:val="none"/>
        </w:rPr>
        <w:t>学历，取得三级翻译职称后，从事翻译工作</w:t>
      </w:r>
      <w:r>
        <w:rPr>
          <w:rFonts w:ascii="Times New Roman" w:hAnsi="Times New Roman" w:eastAsia="仿宋_GB2312"/>
          <w:color w:val="000000" w:themeColor="text1"/>
          <w:spacing w:val="-11"/>
          <w:sz w:val="32"/>
          <w:szCs w:val="32"/>
          <w:u w:val="none"/>
        </w:rPr>
        <w:t>满6年</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且在乡镇、艰苦边远地区、贫困地区、民族地区等基层工作累计满</w:t>
      </w:r>
      <w:r>
        <w:rPr>
          <w:rFonts w:hint="eastAsia" w:ascii="Times New Roman" w:hAnsi="Times New Roman" w:eastAsia="仿宋_GB2312"/>
          <w:color w:val="000000" w:themeColor="text1"/>
          <w:spacing w:val="-11"/>
          <w:sz w:val="32"/>
          <w:szCs w:val="32"/>
          <w:u w:val="none"/>
        </w:rPr>
        <w:t>1</w:t>
      </w:r>
      <w:r>
        <w:rPr>
          <w:rFonts w:ascii="Times New Roman" w:hAnsi="Times New Roman" w:eastAsia="仿宋_GB2312"/>
          <w:color w:val="000000" w:themeColor="text1"/>
          <w:spacing w:val="-11"/>
          <w:sz w:val="32"/>
          <w:szCs w:val="32"/>
          <w:u w:val="none"/>
        </w:rPr>
        <w:t>5年。</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（二）专业理论知识</w:t>
      </w:r>
    </w:p>
    <w:p>
      <w:pPr>
        <w:spacing w:line="600" w:lineRule="exact"/>
        <w:ind w:right="105" w:rightChars="50" w:firstLine="596" w:firstLineChars="200"/>
        <w:rPr>
          <w:rFonts w:hint="eastAsia" w:ascii="Times New Roman" w:hAnsi="Times New Roman" w:eastAsia="仿宋_GB2312"/>
          <w:spacing w:val="-11"/>
          <w:sz w:val="32"/>
          <w:szCs w:val="32"/>
          <w:u w:val="none"/>
          <w:lang w:eastAsia="zh-CN"/>
        </w:rPr>
      </w:pPr>
      <w:r>
        <w:rPr>
          <w:rFonts w:ascii="Times New Roman" w:hAnsi="Times New Roman" w:eastAsia="仿宋_GB2312"/>
          <w:spacing w:val="-11"/>
          <w:sz w:val="32"/>
          <w:szCs w:val="32"/>
          <w:u w:val="none"/>
        </w:rPr>
        <w:t>具有较系统的民族语文专业基础知识和翻译理论知识</w:t>
      </w:r>
      <w:r>
        <w:rPr>
          <w:rFonts w:hint="eastAsia" w:ascii="Times New Roman" w:hAnsi="Times New Roman" w:eastAsia="仿宋_GB2312"/>
          <w:spacing w:val="-11"/>
          <w:sz w:val="32"/>
          <w:szCs w:val="32"/>
          <w:u w:val="none"/>
          <w:lang w:eastAsia="zh-CN"/>
        </w:rPr>
        <w:t>。</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（三）专业能力</w:t>
      </w:r>
    </w:p>
    <w:p>
      <w:pPr>
        <w:spacing w:line="600" w:lineRule="exact"/>
        <w:ind w:right="105" w:rightChars="50" w:firstLine="596" w:firstLineChars="200"/>
        <w:rPr>
          <w:rFonts w:ascii="Times New Roman" w:hAnsi="Times New Roman" w:eastAsia="仿宋_GB2312"/>
          <w:spacing w:val="-11"/>
          <w:sz w:val="32"/>
          <w:szCs w:val="32"/>
          <w:u w:val="none"/>
        </w:rPr>
      </w:pPr>
      <w:r>
        <w:rPr>
          <w:rFonts w:ascii="Times New Roman" w:hAnsi="Times New Roman" w:eastAsia="仿宋_GB2312"/>
          <w:color w:val="000000" w:themeColor="text1"/>
          <w:spacing w:val="-11"/>
          <w:sz w:val="32"/>
          <w:szCs w:val="32"/>
          <w:u w:val="none"/>
        </w:rPr>
        <w:t>1.</w:t>
      </w:r>
      <w:r>
        <w:rPr>
          <w:rFonts w:hint="eastAsia" w:ascii="Times New Roman" w:hAnsi="Times New Roman" w:eastAsia="仿宋_GB2312"/>
          <w:spacing w:val="-11"/>
          <w:sz w:val="32"/>
          <w:szCs w:val="32"/>
          <w:u w:val="none"/>
        </w:rPr>
        <w:t>具有</w:t>
      </w:r>
      <w:r>
        <w:rPr>
          <w:rFonts w:hint="eastAsia" w:ascii="Times New Roman" w:hAnsi="Times New Roman" w:eastAsia="仿宋_GB2312"/>
          <w:spacing w:val="-11"/>
          <w:sz w:val="32"/>
          <w:szCs w:val="32"/>
          <w:u w:val="none"/>
          <w:lang w:eastAsia="zh-CN"/>
        </w:rPr>
        <w:t>一定</w:t>
      </w:r>
      <w:r>
        <w:rPr>
          <w:rFonts w:hint="eastAsia" w:ascii="Times New Roman" w:hAnsi="Times New Roman" w:eastAsia="仿宋_GB2312"/>
          <w:spacing w:val="-11"/>
          <w:sz w:val="32"/>
          <w:szCs w:val="32"/>
          <w:u w:val="none"/>
        </w:rPr>
        <w:t>的政策</w:t>
      </w:r>
      <w:r>
        <w:rPr>
          <w:rFonts w:hint="eastAsia" w:ascii="Times New Roman" w:hAnsi="Times New Roman" w:eastAsia="仿宋_GB2312"/>
          <w:spacing w:val="-11"/>
          <w:sz w:val="32"/>
          <w:szCs w:val="32"/>
          <w:u w:val="none"/>
          <w:lang w:eastAsia="zh-CN"/>
        </w:rPr>
        <w:t>研究</w:t>
      </w:r>
      <w:r>
        <w:rPr>
          <w:rFonts w:hint="eastAsia" w:ascii="Times New Roman" w:hAnsi="Times New Roman" w:eastAsia="仿宋_GB2312"/>
          <w:spacing w:val="-11"/>
          <w:sz w:val="32"/>
          <w:szCs w:val="32"/>
          <w:u w:val="none"/>
        </w:rPr>
        <w:t>和分析判断能力</w:t>
      </w:r>
      <w:r>
        <w:rPr>
          <w:rFonts w:ascii="Times New Roman" w:hAnsi="Times New Roman" w:eastAsia="仿宋_GB2312"/>
          <w:spacing w:val="-11"/>
          <w:sz w:val="32"/>
          <w:szCs w:val="32"/>
          <w:u w:val="none"/>
        </w:rPr>
        <w:t>，能独立处理本专业的业务工作。</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2.能够独立承担</w:t>
      </w:r>
      <w:r>
        <w:rPr>
          <w:rFonts w:hint="eastAsia" w:ascii="Times New Roman" w:hAnsi="Times New Roman" w:eastAsia="仿宋_GB2312"/>
          <w:color w:val="000000" w:themeColor="text1"/>
          <w:spacing w:val="-11"/>
          <w:sz w:val="32"/>
          <w:szCs w:val="32"/>
          <w:u w:val="none"/>
        </w:rPr>
        <w:t>少数</w:t>
      </w:r>
      <w:r>
        <w:rPr>
          <w:rFonts w:ascii="Times New Roman" w:hAnsi="Times New Roman" w:eastAsia="仿宋_GB2312"/>
          <w:color w:val="000000" w:themeColor="text1"/>
          <w:spacing w:val="-11"/>
          <w:sz w:val="32"/>
          <w:szCs w:val="32"/>
          <w:u w:val="none"/>
        </w:rPr>
        <w:t>民族语文等方面活动的口译或笔译工作,语言流畅、译文准确。</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3.能独立完成有一定难度的</w:t>
      </w:r>
      <w:r>
        <w:rPr>
          <w:rFonts w:ascii="Times New Roman" w:hAnsi="Times New Roman" w:eastAsia="仿宋_GB2312"/>
          <w:bCs/>
          <w:color w:val="000000" w:themeColor="text1"/>
          <w:spacing w:val="-11"/>
          <w:sz w:val="32"/>
          <w:szCs w:val="32"/>
          <w:u w:val="none"/>
        </w:rPr>
        <w:t>国家通用语言文字</w:t>
      </w:r>
      <w:r>
        <w:rPr>
          <w:rFonts w:ascii="Times New Roman" w:hAnsi="Times New Roman" w:eastAsia="仿宋_GB2312"/>
          <w:color w:val="000000" w:themeColor="text1"/>
          <w:spacing w:val="-11"/>
          <w:sz w:val="32"/>
          <w:szCs w:val="32"/>
          <w:u w:val="none"/>
        </w:rPr>
        <w:t>资料、</w:t>
      </w:r>
      <w:r>
        <w:rPr>
          <w:rFonts w:hint="eastAsia" w:ascii="Times New Roman" w:hAnsi="Times New Roman" w:eastAsia="仿宋_GB2312"/>
          <w:color w:val="000000" w:themeColor="text1"/>
          <w:spacing w:val="-11"/>
          <w:sz w:val="32"/>
          <w:szCs w:val="32"/>
          <w:u w:val="none"/>
        </w:rPr>
        <w:t>少数</w:t>
      </w:r>
      <w:r>
        <w:rPr>
          <w:rFonts w:ascii="Times New Roman" w:hAnsi="Times New Roman" w:eastAsia="仿宋_GB2312"/>
          <w:color w:val="000000" w:themeColor="text1"/>
          <w:spacing w:val="-11"/>
          <w:sz w:val="32"/>
          <w:szCs w:val="32"/>
          <w:u w:val="none"/>
        </w:rPr>
        <w:t>民族语文资料的对译工作。口译、笔译内容准确、用词恰当、文字通顺、语言流畅，有较强的表达能力。</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（四）业绩成果</w:t>
      </w:r>
    </w:p>
    <w:p>
      <w:pPr>
        <w:spacing w:line="600" w:lineRule="exact"/>
        <w:ind w:right="105" w:rightChars="50" w:firstLine="596" w:firstLineChars="200"/>
        <w:rPr>
          <w:rFonts w:ascii="Times New Roman" w:hAnsi="Times New Roman" w:eastAsia="仿宋_GB2312"/>
          <w:b/>
          <w:color w:val="000000" w:themeColor="text1"/>
          <w:spacing w:val="-11"/>
          <w:sz w:val="32"/>
          <w:szCs w:val="32"/>
          <w:u w:val="none"/>
        </w:rPr>
      </w:pPr>
      <w:r>
        <w:rPr>
          <w:rFonts w:ascii="Times New Roman" w:hAnsi="Times New Roman" w:eastAsia="仿宋_GB2312"/>
          <w:color w:val="000000" w:themeColor="text1"/>
          <w:spacing w:val="-11"/>
          <w:sz w:val="32"/>
          <w:szCs w:val="32"/>
          <w:u w:val="none"/>
        </w:rPr>
        <w:t>取得三级翻译职称以来，具备下列条件之一：</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1.完成翻译</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初审任务40万字以上。</w:t>
      </w:r>
    </w:p>
    <w:p>
      <w:pPr>
        <w:spacing w:line="600" w:lineRule="exact"/>
        <w:ind w:right="105" w:rightChars="50" w:firstLine="596" w:firstLineChars="200"/>
        <w:rPr>
          <w:rFonts w:ascii="Times New Roman" w:hAnsi="Times New Roman" w:eastAsia="仿宋"/>
          <w:b/>
          <w:color w:val="000000" w:themeColor="text1"/>
          <w:spacing w:val="-11"/>
          <w:sz w:val="32"/>
          <w:szCs w:val="32"/>
          <w:u w:val="none"/>
        </w:rPr>
      </w:pPr>
      <w:r>
        <w:rPr>
          <w:rFonts w:ascii="Times New Roman" w:hAnsi="Times New Roman" w:eastAsia="仿宋_GB2312"/>
          <w:color w:val="000000" w:themeColor="text1"/>
          <w:spacing w:val="-11"/>
          <w:sz w:val="32"/>
          <w:szCs w:val="32"/>
          <w:u w:val="none"/>
        </w:rPr>
        <w:t>2.</w:t>
      </w:r>
      <w:r>
        <w:rPr>
          <w:rFonts w:hint="eastAsia" w:ascii="Times New Roman" w:hAnsi="Times New Roman" w:eastAsia="仿宋_GB2312"/>
          <w:color w:val="000000" w:themeColor="text1"/>
          <w:spacing w:val="-11"/>
          <w:sz w:val="32"/>
          <w:szCs w:val="32"/>
          <w:u w:val="none"/>
        </w:rPr>
        <w:t>业务</w:t>
      </w:r>
      <w:r>
        <w:rPr>
          <w:rFonts w:hint="eastAsia" w:ascii="仿宋" w:hAnsi="仿宋" w:eastAsia="仿宋"/>
          <w:color w:val="000000" w:themeColor="text1"/>
          <w:sz w:val="32"/>
          <w:szCs w:val="32"/>
          <w:u w:val="none"/>
        </w:rPr>
        <w:t>工作成果获得县（市、区）级及以上国家行政机构奖励</w:t>
      </w:r>
      <w:r>
        <w:rPr>
          <w:rFonts w:hint="eastAsia" w:ascii="仿宋" w:hAnsi="仿宋" w:eastAsia="仿宋"/>
          <w:color w:val="000000" w:themeColor="text1"/>
          <w:sz w:val="32"/>
          <w:szCs w:val="32"/>
          <w:u w:val="none"/>
          <w:lang w:val="en-US" w:eastAsia="zh-CN"/>
        </w:rPr>
        <w:t>2</w:t>
      </w:r>
      <w:r>
        <w:rPr>
          <w:rFonts w:hint="eastAsia" w:ascii="仿宋" w:hAnsi="仿宋" w:eastAsia="仿宋"/>
          <w:color w:val="000000" w:themeColor="text1"/>
          <w:sz w:val="32"/>
          <w:szCs w:val="32"/>
          <w:u w:val="none"/>
        </w:rPr>
        <w:t>次</w:t>
      </w:r>
      <w:r>
        <w:rPr>
          <w:rFonts w:hint="eastAsia" w:ascii="仿宋" w:hAnsi="仿宋" w:eastAsia="仿宋"/>
          <w:color w:val="000000" w:themeColor="text1"/>
          <w:sz w:val="32"/>
          <w:szCs w:val="32"/>
          <w:u w:val="none"/>
          <w:lang w:eastAsia="zh-CN"/>
        </w:rPr>
        <w:t>以上</w:t>
      </w:r>
      <w:r>
        <w:rPr>
          <w:rFonts w:hint="eastAsia" w:ascii="仿宋" w:hAnsi="仿宋" w:eastAsia="仿宋"/>
          <w:color w:val="000000" w:themeColor="text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3.独立完成本</w:t>
      </w:r>
      <w:r>
        <w:rPr>
          <w:rFonts w:ascii="Times New Roman" w:hAnsi="Times New Roman" w:eastAsia="仿宋_GB2312"/>
          <w:color w:val="000000" w:themeColor="text1"/>
          <w:spacing w:val="-11"/>
          <w:sz w:val="32"/>
          <w:szCs w:val="32"/>
          <w:u w:val="none"/>
        </w:rPr>
        <w:t>专业论文1篇</w:t>
      </w:r>
      <w:r>
        <w:rPr>
          <w:rFonts w:hint="eastAsia" w:ascii="Times New Roman" w:hAnsi="Times New Roman" w:eastAsia="仿宋_GB2312"/>
          <w:color w:val="000000" w:themeColor="text1"/>
          <w:spacing w:val="-11"/>
          <w:sz w:val="32"/>
          <w:szCs w:val="32"/>
          <w:u w:val="none"/>
          <w:lang w:eastAsia="zh-CN"/>
        </w:rPr>
        <w:t>以上</w:t>
      </w:r>
      <w:r>
        <w:rPr>
          <w:rFonts w:hint="eastAsia" w:ascii="Times New Roman" w:hAnsi="Times New Roman" w:eastAsia="仿宋_GB2312"/>
          <w:color w:val="000000" w:themeColor="text1"/>
          <w:spacing w:val="-11"/>
          <w:sz w:val="32"/>
          <w:szCs w:val="32"/>
          <w:u w:val="none"/>
        </w:rPr>
        <w:t>；或独立完成</w:t>
      </w:r>
      <w:r>
        <w:rPr>
          <w:rFonts w:ascii="Times New Roman" w:hAnsi="Times New Roman" w:eastAsia="仿宋_GB2312"/>
          <w:color w:val="000000" w:themeColor="text1"/>
          <w:spacing w:val="-11"/>
          <w:sz w:val="32"/>
          <w:szCs w:val="32"/>
          <w:u w:val="none"/>
        </w:rPr>
        <w:t>代表本人学识水平和业务能力的</w:t>
      </w:r>
      <w:r>
        <w:rPr>
          <w:rFonts w:hint="eastAsia" w:ascii="Times New Roman" w:hAnsi="Times New Roman" w:eastAsia="仿宋_GB2312"/>
          <w:color w:val="000000" w:themeColor="text1"/>
          <w:spacing w:val="-11"/>
          <w:sz w:val="32"/>
          <w:szCs w:val="32"/>
          <w:u w:val="none"/>
        </w:rPr>
        <w:t>翻译</w:t>
      </w:r>
      <w:r>
        <w:rPr>
          <w:rFonts w:ascii="Times New Roman" w:hAnsi="Times New Roman" w:eastAsia="仿宋_GB2312"/>
          <w:color w:val="000000" w:themeColor="text1"/>
          <w:spacing w:val="-11"/>
          <w:sz w:val="32"/>
          <w:szCs w:val="32"/>
          <w:u w:val="none"/>
        </w:rPr>
        <w:t>作品5篇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楷体_GB2312" w:hAnsi="楷体_GB2312" w:eastAsia="楷体_GB2312" w:cs="楷体_GB2312"/>
          <w:b/>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七</w:t>
      </w:r>
      <w:r>
        <w:rPr>
          <w:rFonts w:ascii="Times New Roman" w:hAnsi="Times New Roman" w:eastAsia="黑体"/>
          <w:bCs/>
          <w:color w:val="000000" w:themeColor="text1"/>
          <w:spacing w:val="-11"/>
          <w:sz w:val="32"/>
          <w:szCs w:val="32"/>
          <w:u w:val="none"/>
        </w:rPr>
        <w:t xml:space="preserve">条 </w:t>
      </w:r>
      <w:r>
        <w:rPr>
          <w:rFonts w:hint="eastAsia" w:ascii="Times New Roman" w:hAnsi="Times New Roman" w:eastAsia="黑体"/>
          <w:bCs/>
          <w:color w:val="000000" w:themeColor="text1"/>
          <w:spacing w:val="-11"/>
          <w:sz w:val="32"/>
          <w:szCs w:val="32"/>
          <w:u w:val="none"/>
        </w:rPr>
        <w:t>一</w:t>
      </w:r>
      <w:r>
        <w:rPr>
          <w:rFonts w:hint="eastAsia" w:ascii="黑体" w:hAnsi="黑体" w:eastAsia="黑体" w:cs="黑体"/>
          <w:color w:val="000000" w:themeColor="text1"/>
          <w:spacing w:val="-11"/>
          <w:sz w:val="32"/>
          <w:szCs w:val="32"/>
          <w:u w:val="none"/>
        </w:rPr>
        <w:t>级翻译申报条件</w:t>
      </w:r>
    </w:p>
    <w:p>
      <w:pPr>
        <w:spacing w:line="600" w:lineRule="exact"/>
        <w:ind w:right="105" w:rightChars="50" w:firstLine="596" w:firstLineChars="200"/>
        <w:rPr>
          <w:rFonts w:ascii="仿宋_GB2312" w:hAnsi="仿宋_GB2312" w:eastAsia="仿宋_GB2312" w:cs="仿宋_GB2312"/>
          <w:b/>
          <w:bCs/>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rPr>
        <w:t>申报一级翻译的人员，须具备下列</w:t>
      </w:r>
      <w:r>
        <w:rPr>
          <w:rFonts w:hint="eastAsia" w:ascii="仿宋_GB2312" w:hAnsi="仿宋_GB2312" w:eastAsia="仿宋_GB2312" w:cs="仿宋_GB2312"/>
          <w:bCs/>
          <w:color w:val="000000" w:themeColor="text1"/>
          <w:spacing w:val="-11"/>
          <w:sz w:val="32"/>
          <w:szCs w:val="32"/>
          <w:u w:val="none"/>
        </w:rPr>
        <w:t>学历资历、专业理论知识、专业能力、业绩成果、论文著作条件。</w:t>
      </w:r>
    </w:p>
    <w:p>
      <w:pPr>
        <w:spacing w:line="600" w:lineRule="exact"/>
        <w:ind w:left="638" w:leftChars="304" w:right="105" w:rightChars="50"/>
        <w:rPr>
          <w:rFonts w:ascii="楷体_GB2312" w:hAnsi="楷体_GB2312" w:eastAsia="楷体_GB2312" w:cs="楷体_GB2312"/>
          <w:b/>
          <w:color w:val="000000" w:themeColor="text1"/>
          <w:spacing w:val="-11"/>
          <w:sz w:val="32"/>
          <w:szCs w:val="32"/>
          <w:u w:val="none"/>
        </w:rPr>
      </w:pPr>
      <w:r>
        <w:rPr>
          <w:rFonts w:hint="eastAsia" w:ascii="楷体_GB2312" w:hAnsi="楷体_GB2312" w:eastAsia="楷体_GB2312" w:cs="楷体_GB2312"/>
          <w:b/>
          <w:color w:val="000000" w:themeColor="text1"/>
          <w:spacing w:val="-11"/>
          <w:sz w:val="32"/>
          <w:szCs w:val="32"/>
          <w:u w:val="none"/>
        </w:rPr>
        <w:t>（一）学历、资历条件</w:t>
      </w:r>
    </w:p>
    <w:p>
      <w:pPr>
        <w:spacing w:line="600" w:lineRule="exact"/>
        <w:ind w:left="638" w:leftChars="304" w:right="105" w:rightChars="50"/>
        <w:rPr>
          <w:rFonts w:ascii="Times New Roman" w:hAnsi="Times New Roman" w:eastAsia="黑体"/>
          <w:bCs/>
          <w:color w:val="000000" w:themeColor="text1"/>
          <w:spacing w:val="-11"/>
          <w:sz w:val="32"/>
          <w:szCs w:val="32"/>
          <w:u w:val="none"/>
        </w:rPr>
      </w:pPr>
      <w:r>
        <w:rPr>
          <w:rFonts w:hint="eastAsia" w:ascii="仿宋_GB2312" w:hAnsi="仿宋_GB2312" w:eastAsia="仿宋_GB2312" w:cs="仿宋_GB2312"/>
          <w:bCs/>
          <w:color w:val="000000" w:themeColor="text1"/>
          <w:spacing w:val="-11"/>
          <w:sz w:val="32"/>
          <w:szCs w:val="32"/>
          <w:u w:val="none"/>
        </w:rPr>
        <w:t>具备下列条件之一：</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ascii="Times New Roman" w:hAnsi="Times New Roman" w:eastAsia="仿宋_GB2312"/>
          <w:color w:val="000000" w:themeColor="text1"/>
          <w:spacing w:val="-11"/>
          <w:sz w:val="32"/>
          <w:szCs w:val="32"/>
          <w:u w:val="none"/>
        </w:rPr>
        <w:t>1.</w:t>
      </w:r>
      <w:r>
        <w:rPr>
          <w:rFonts w:hint="eastAsia" w:ascii="Times New Roman" w:hAnsi="Times New Roman" w:eastAsia="仿宋_GB2312"/>
          <w:color w:val="000000" w:themeColor="text1"/>
          <w:spacing w:val="-11"/>
          <w:sz w:val="32"/>
          <w:szCs w:val="32"/>
          <w:u w:val="none"/>
        </w:rPr>
        <w:t>具备博士学位，取得二级翻译职称后，从事翻译工作满2年</w:t>
      </w:r>
      <w:r>
        <w:rPr>
          <w:rFonts w:hint="eastAsia" w:ascii="Times New Roman" w:hAnsi="Times New Roman" w:eastAsia="仿宋_GB2312"/>
          <w:color w:val="000000" w:themeColor="text1"/>
          <w:spacing w:val="-11"/>
          <w:sz w:val="32"/>
          <w:szCs w:val="32"/>
          <w:u w:val="none"/>
          <w:lang w:eastAsia="zh-CN"/>
        </w:rPr>
        <w:t>。</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ascii="Times New Roman" w:hAnsi="Times New Roman" w:eastAsia="仿宋_GB2312"/>
          <w:color w:val="000000" w:themeColor="text1"/>
          <w:spacing w:val="-11"/>
          <w:sz w:val="32"/>
          <w:szCs w:val="32"/>
          <w:u w:val="none"/>
        </w:rPr>
        <w:t>2.</w:t>
      </w:r>
      <w:r>
        <w:rPr>
          <w:rFonts w:hint="eastAsia" w:ascii="Times New Roman" w:hAnsi="Times New Roman" w:eastAsia="仿宋_GB2312"/>
          <w:color w:val="000000" w:themeColor="text1"/>
          <w:spacing w:val="-11"/>
          <w:sz w:val="32"/>
          <w:szCs w:val="32"/>
          <w:u w:val="none"/>
        </w:rPr>
        <w:t>具备翻译相关专业硕士学位，取得二级翻译职称后，从事翻译工作满3年</w:t>
      </w:r>
      <w:r>
        <w:rPr>
          <w:rFonts w:hint="eastAsia" w:ascii="Times New Roman" w:hAnsi="Times New Roman" w:eastAsia="仿宋_GB2312"/>
          <w:color w:val="000000" w:themeColor="text1"/>
          <w:spacing w:val="-11"/>
          <w:sz w:val="32"/>
          <w:szCs w:val="32"/>
          <w:u w:val="none"/>
          <w:lang w:eastAsia="zh-CN"/>
        </w:rPr>
        <w:t>。</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ascii="Times New Roman" w:hAnsi="Times New Roman" w:eastAsia="仿宋_GB2312"/>
          <w:color w:val="000000" w:themeColor="text1"/>
          <w:spacing w:val="-11"/>
          <w:sz w:val="32"/>
          <w:szCs w:val="32"/>
          <w:u w:val="none"/>
        </w:rPr>
        <w:t>3.</w:t>
      </w:r>
      <w:r>
        <w:rPr>
          <w:rFonts w:hint="eastAsia" w:ascii="Times New Roman" w:hAnsi="Times New Roman" w:eastAsia="仿宋_GB2312"/>
          <w:color w:val="000000" w:themeColor="text1"/>
          <w:spacing w:val="-11"/>
          <w:sz w:val="32"/>
          <w:szCs w:val="32"/>
          <w:u w:val="none"/>
        </w:rPr>
        <w:t>具备翻译相关专业双学士学位或研究生班毕业，取得二级翻译职称后，从事翻译工作满4年</w:t>
      </w:r>
      <w:r>
        <w:rPr>
          <w:rFonts w:hint="eastAsia" w:ascii="Times New Roman" w:hAnsi="Times New Roman" w:eastAsia="仿宋_GB2312"/>
          <w:color w:val="000000" w:themeColor="text1"/>
          <w:spacing w:val="-11"/>
          <w:sz w:val="32"/>
          <w:szCs w:val="32"/>
          <w:u w:val="none"/>
          <w:lang w:eastAsia="zh-CN"/>
        </w:rPr>
        <w:t>。</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hint="eastAsia" w:ascii="Times New Roman" w:hAnsi="Times New Roman" w:eastAsia="仿宋_GB2312"/>
          <w:color w:val="000000" w:themeColor="text1"/>
          <w:spacing w:val="-11"/>
          <w:sz w:val="32"/>
          <w:szCs w:val="32"/>
          <w:u w:val="none"/>
        </w:rPr>
        <w:t>4.具备非翻译相关专业硕士学位、大学本科学历或学士学位，取得二级翻译职称后，从事翻译工作满5年</w:t>
      </w:r>
      <w:r>
        <w:rPr>
          <w:rFonts w:hint="eastAsia" w:ascii="Times New Roman" w:hAnsi="Times New Roman" w:eastAsia="仿宋_GB2312"/>
          <w:color w:val="000000" w:themeColor="text1"/>
          <w:spacing w:val="-11"/>
          <w:sz w:val="32"/>
          <w:szCs w:val="32"/>
          <w:u w:val="none"/>
          <w:lang w:eastAsia="zh-CN"/>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5.</w:t>
      </w:r>
      <w:r>
        <w:rPr>
          <w:rFonts w:ascii="Times New Roman" w:hAnsi="Times New Roman" w:eastAsia="仿宋_GB2312"/>
          <w:color w:val="000000" w:themeColor="text1"/>
          <w:spacing w:val="-11"/>
          <w:sz w:val="32"/>
          <w:szCs w:val="32"/>
          <w:u w:val="none"/>
        </w:rPr>
        <w:t>具备大专学历</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取得</w:t>
      </w:r>
      <w:r>
        <w:rPr>
          <w:rFonts w:hint="eastAsia" w:ascii="Times New Roman" w:hAnsi="Times New Roman" w:eastAsia="仿宋_GB2312"/>
          <w:color w:val="000000" w:themeColor="text1"/>
          <w:spacing w:val="-11"/>
          <w:sz w:val="32"/>
          <w:szCs w:val="32"/>
          <w:u w:val="none"/>
          <w:lang w:eastAsia="zh-CN"/>
        </w:rPr>
        <w:t>二级翻译</w:t>
      </w:r>
      <w:r>
        <w:rPr>
          <w:rFonts w:ascii="Times New Roman" w:hAnsi="Times New Roman" w:eastAsia="仿宋_GB2312"/>
          <w:color w:val="000000" w:themeColor="text1"/>
          <w:spacing w:val="-11"/>
          <w:sz w:val="32"/>
          <w:szCs w:val="32"/>
          <w:u w:val="none"/>
        </w:rPr>
        <w:t>职称7年及以上，</w:t>
      </w:r>
      <w:r>
        <w:rPr>
          <w:rFonts w:hint="eastAsia" w:ascii="Times New Roman" w:hAnsi="Times New Roman" w:eastAsia="仿宋_GB2312"/>
          <w:color w:val="000000" w:themeColor="text1"/>
          <w:spacing w:val="-11"/>
          <w:sz w:val="32"/>
          <w:szCs w:val="32"/>
          <w:u w:val="none"/>
          <w:lang w:eastAsia="zh-CN"/>
        </w:rPr>
        <w:t>且</w:t>
      </w:r>
      <w:r>
        <w:rPr>
          <w:rFonts w:ascii="Times New Roman" w:hAnsi="Times New Roman" w:eastAsia="仿宋_GB2312"/>
          <w:color w:val="000000" w:themeColor="text1"/>
          <w:spacing w:val="-11"/>
          <w:sz w:val="32"/>
          <w:szCs w:val="32"/>
          <w:u w:val="none"/>
        </w:rPr>
        <w:t>在乡镇、艰苦边远地区、贫困地区、民族地区等基层工作累计满25年。</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hint="eastAsia" w:ascii="Times New Roman" w:hAnsi="Times New Roman" w:eastAsia="仿宋_GB2312"/>
          <w:color w:val="000000" w:themeColor="text1"/>
          <w:spacing w:val="-11"/>
          <w:sz w:val="32"/>
          <w:szCs w:val="32"/>
          <w:u w:val="none"/>
        </w:rPr>
        <w:t>6</w:t>
      </w:r>
      <w:r>
        <w:rPr>
          <w:rFonts w:ascii="Times New Roman" w:hAnsi="Times New Roman" w:eastAsia="仿宋_GB2312"/>
          <w:color w:val="000000" w:themeColor="text1"/>
          <w:spacing w:val="-11"/>
          <w:sz w:val="32"/>
          <w:szCs w:val="32"/>
          <w:u w:val="none"/>
        </w:rPr>
        <w:t>.</w:t>
      </w:r>
      <w:r>
        <w:rPr>
          <w:rFonts w:hint="eastAsia" w:ascii="Times New Roman" w:hAnsi="Times New Roman" w:eastAsia="仿宋_GB2312"/>
          <w:color w:val="000000" w:themeColor="text1"/>
          <w:spacing w:val="-11"/>
          <w:sz w:val="32"/>
          <w:szCs w:val="32"/>
          <w:u w:val="none"/>
          <w:lang w:eastAsia="zh-CN"/>
        </w:rPr>
        <w:t>重新评审或确认为二级</w:t>
      </w:r>
      <w:r>
        <w:rPr>
          <w:rFonts w:ascii="Times New Roman" w:hAnsi="Times New Roman" w:eastAsia="仿宋_GB2312"/>
          <w:color w:val="000000" w:themeColor="text1"/>
          <w:spacing w:val="-11"/>
          <w:sz w:val="32"/>
          <w:szCs w:val="32"/>
          <w:u w:val="none"/>
        </w:rPr>
        <w:t>翻译职称，</w:t>
      </w:r>
      <w:r>
        <w:rPr>
          <w:rFonts w:hint="eastAsia" w:ascii="Times New Roman" w:hAnsi="Times New Roman" w:eastAsia="仿宋_GB2312"/>
          <w:color w:val="000000" w:themeColor="text1"/>
          <w:spacing w:val="-11"/>
          <w:sz w:val="32"/>
          <w:szCs w:val="32"/>
          <w:u w:val="none"/>
        </w:rPr>
        <w:t>且取得与</w:t>
      </w:r>
      <w:r>
        <w:rPr>
          <w:rFonts w:ascii="Times New Roman" w:hAnsi="Times New Roman" w:eastAsia="仿宋_GB2312"/>
          <w:color w:val="000000" w:themeColor="text1"/>
          <w:spacing w:val="-11"/>
          <w:sz w:val="32"/>
          <w:szCs w:val="32"/>
          <w:u w:val="none"/>
        </w:rPr>
        <w:t>原专业中</w:t>
      </w:r>
      <w:r>
        <w:rPr>
          <w:rFonts w:hint="eastAsia" w:ascii="Times New Roman" w:hAnsi="Times New Roman" w:eastAsia="仿宋_GB2312"/>
          <w:color w:val="000000" w:themeColor="text1"/>
          <w:spacing w:val="-11"/>
          <w:sz w:val="32"/>
          <w:szCs w:val="32"/>
          <w:u w:val="none"/>
          <w:lang w:eastAsia="zh-CN"/>
        </w:rPr>
        <w:t>级职称资格累计年限达到同等要求。</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eastAsia="zh-CN"/>
        </w:rPr>
      </w:pPr>
      <w:r>
        <w:rPr>
          <w:rFonts w:hint="eastAsia" w:ascii="Times New Roman" w:hAnsi="Times New Roman" w:eastAsia="仿宋_GB2312"/>
          <w:color w:val="000000" w:themeColor="text1"/>
          <w:spacing w:val="-11"/>
          <w:sz w:val="32"/>
          <w:szCs w:val="32"/>
          <w:u w:val="none"/>
          <w:lang w:eastAsia="zh-CN"/>
        </w:rPr>
        <w:t>7.具有其他相近专业副高级职称。</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（二）专业理论知识</w:t>
      </w:r>
    </w:p>
    <w:p>
      <w:pPr>
        <w:spacing w:line="600" w:lineRule="exact"/>
        <w:ind w:right="105" w:rightChars="50" w:firstLine="596" w:firstLineChars="200"/>
        <w:rPr>
          <w:rFonts w:ascii="Times New Roman" w:hAnsi="Times New Roman" w:eastAsia="仿宋_GB2312"/>
          <w:spacing w:val="-11"/>
          <w:sz w:val="32"/>
          <w:szCs w:val="32"/>
          <w:u w:val="none"/>
        </w:rPr>
      </w:pPr>
      <w:r>
        <w:rPr>
          <w:rFonts w:hint="eastAsia" w:ascii="Times New Roman" w:hAnsi="Times New Roman" w:eastAsia="仿宋_GB2312"/>
          <w:spacing w:val="-11"/>
          <w:sz w:val="32"/>
          <w:szCs w:val="32"/>
          <w:u w:val="none"/>
          <w:lang w:eastAsia="zh-CN"/>
        </w:rPr>
        <w:t>具</w:t>
      </w:r>
      <w:r>
        <w:rPr>
          <w:rFonts w:ascii="Times New Roman" w:hAnsi="Times New Roman" w:eastAsia="仿宋_GB2312"/>
          <w:spacing w:val="-11"/>
          <w:sz w:val="32"/>
          <w:szCs w:val="32"/>
          <w:u w:val="none"/>
        </w:rPr>
        <w:t>有较广博的科学文化知识。比较熟悉、系统地掌握翻译专业理论，对</w:t>
      </w:r>
      <w:r>
        <w:rPr>
          <w:rFonts w:hint="eastAsia" w:ascii="Times New Roman" w:hAnsi="Times New Roman" w:eastAsia="仿宋_GB2312"/>
          <w:spacing w:val="-11"/>
          <w:sz w:val="32"/>
          <w:szCs w:val="32"/>
          <w:u w:val="none"/>
        </w:rPr>
        <w:t>少数</w:t>
      </w:r>
      <w:r>
        <w:rPr>
          <w:rFonts w:ascii="Times New Roman" w:hAnsi="Times New Roman" w:eastAsia="仿宋_GB2312"/>
          <w:spacing w:val="-11"/>
          <w:sz w:val="32"/>
          <w:szCs w:val="32"/>
          <w:u w:val="none"/>
        </w:rPr>
        <w:t>民族语文翻译专业有较系统深入的研究，能够理论联系实际，有较高水平的成果。熟悉翻译工作的各个环节，了解翻译业界的新动态、新发展。</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（三）专业能力</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w:t>
      </w:r>
      <w:r>
        <w:rPr>
          <w:rFonts w:hint="eastAsia" w:ascii="Times New Roman" w:hAnsi="Times New Roman" w:eastAsia="仿宋_GB2312"/>
          <w:spacing w:val="-11"/>
          <w:sz w:val="32"/>
          <w:szCs w:val="32"/>
          <w:u w:val="none"/>
        </w:rPr>
        <w:t>具有较强的政策</w:t>
      </w:r>
      <w:r>
        <w:rPr>
          <w:rFonts w:hint="eastAsia" w:ascii="Times New Roman" w:hAnsi="Times New Roman" w:eastAsia="仿宋_GB2312"/>
          <w:spacing w:val="-11"/>
          <w:sz w:val="32"/>
          <w:szCs w:val="32"/>
          <w:u w:val="none"/>
          <w:lang w:eastAsia="zh-CN"/>
        </w:rPr>
        <w:t>研究、</w:t>
      </w:r>
      <w:r>
        <w:rPr>
          <w:rFonts w:hint="eastAsia" w:ascii="Times New Roman" w:hAnsi="Times New Roman" w:eastAsia="仿宋_GB2312"/>
          <w:spacing w:val="-11"/>
          <w:sz w:val="32"/>
          <w:szCs w:val="32"/>
          <w:u w:val="none"/>
        </w:rPr>
        <w:t>分析判断能力</w:t>
      </w:r>
      <w:r>
        <w:rPr>
          <w:rFonts w:hint="eastAsia" w:ascii="Times New Roman" w:hAnsi="Times New Roman" w:eastAsia="仿宋_GB2312"/>
          <w:spacing w:val="-11"/>
          <w:sz w:val="32"/>
          <w:szCs w:val="32"/>
          <w:u w:val="none"/>
          <w:lang w:eastAsia="zh-CN"/>
        </w:rPr>
        <w:t>、</w:t>
      </w:r>
      <w:r>
        <w:rPr>
          <w:rFonts w:ascii="Times New Roman" w:hAnsi="Times New Roman" w:eastAsia="仿宋_GB2312"/>
          <w:color w:val="000000" w:themeColor="text1"/>
          <w:spacing w:val="-11"/>
          <w:sz w:val="32"/>
          <w:szCs w:val="32"/>
          <w:u w:val="none"/>
        </w:rPr>
        <w:t>翻译水平和丰富的翻译实践经验。</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2.具有双语互译能力（指</w:t>
      </w:r>
      <w:r>
        <w:rPr>
          <w:rFonts w:hint="eastAsia" w:ascii="Times New Roman" w:hAnsi="Times New Roman" w:eastAsia="仿宋_GB2312"/>
          <w:color w:val="000000" w:themeColor="text1"/>
          <w:spacing w:val="-11"/>
          <w:sz w:val="32"/>
          <w:szCs w:val="32"/>
          <w:u w:val="none"/>
        </w:rPr>
        <w:t>少数</w:t>
      </w:r>
      <w:r>
        <w:rPr>
          <w:rFonts w:ascii="Times New Roman" w:hAnsi="Times New Roman" w:eastAsia="仿宋_GB2312"/>
          <w:color w:val="000000" w:themeColor="text1"/>
          <w:spacing w:val="-11"/>
          <w:sz w:val="32"/>
          <w:szCs w:val="32"/>
          <w:u w:val="none"/>
        </w:rPr>
        <w:t>民族语文与国家通用语言文字互译），对原文有较强的理解能力，对译文有较强的表达能力，能胜任范围较广、难度较大的翻译工作。</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3.具有初审、复审的工作能力，能够独立承担翻译作品审定任务，有较强的业务组织能力，能解决翻译工作中的疑难问题，在同行中享有良好声誉。</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4.有指导和培养初、中级翻译人员的能力。</w:t>
      </w:r>
    </w:p>
    <w:p>
      <w:pPr>
        <w:spacing w:line="600" w:lineRule="exact"/>
        <w:ind w:left="105" w:leftChars="50" w:right="105" w:rightChars="50" w:firstLine="598" w:firstLineChars="200"/>
        <w:rPr>
          <w:rFonts w:hint="eastAsia"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（四）业绩成果</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取得</w:t>
      </w:r>
      <w:r>
        <w:rPr>
          <w:rFonts w:hint="eastAsia" w:ascii="Times New Roman" w:hAnsi="Times New Roman" w:eastAsia="仿宋_GB2312"/>
          <w:color w:val="000000" w:themeColor="text1"/>
          <w:spacing w:val="-11"/>
          <w:sz w:val="32"/>
          <w:szCs w:val="32"/>
          <w:u w:val="none"/>
        </w:rPr>
        <w:t>二级</w:t>
      </w:r>
      <w:r>
        <w:rPr>
          <w:rFonts w:ascii="Times New Roman" w:hAnsi="Times New Roman" w:eastAsia="仿宋_GB2312"/>
          <w:color w:val="000000" w:themeColor="text1"/>
          <w:spacing w:val="-11"/>
          <w:sz w:val="32"/>
          <w:szCs w:val="32"/>
          <w:u w:val="none"/>
        </w:rPr>
        <w:t>翻译职称以来，具备下列条件之一：</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w:t>
      </w:r>
      <w:r>
        <w:rPr>
          <w:rFonts w:hint="eastAsia" w:ascii="Times New Roman" w:hAnsi="Times New Roman" w:eastAsia="仿宋_GB2312"/>
          <w:color w:val="000000" w:themeColor="text1"/>
          <w:spacing w:val="-11"/>
          <w:sz w:val="32"/>
          <w:szCs w:val="32"/>
          <w:u w:val="none"/>
        </w:rPr>
        <w:t>业务</w:t>
      </w:r>
      <w:r>
        <w:rPr>
          <w:rFonts w:ascii="Times New Roman" w:hAnsi="Times New Roman" w:eastAsia="仿宋_GB2312"/>
          <w:color w:val="000000" w:themeColor="text1"/>
          <w:spacing w:val="-11"/>
          <w:sz w:val="32"/>
          <w:szCs w:val="32"/>
          <w:u w:val="none"/>
        </w:rPr>
        <w:t>工作成果获得省（部）级国家行政机构奖励</w:t>
      </w:r>
      <w:r>
        <w:rPr>
          <w:rFonts w:hint="eastAsia" w:ascii="Times New Roman" w:hAnsi="Times New Roman" w:eastAsia="仿宋_GB2312"/>
          <w:color w:val="000000" w:themeColor="text1"/>
          <w:spacing w:val="-11"/>
          <w:sz w:val="32"/>
          <w:szCs w:val="32"/>
          <w:u w:val="none"/>
          <w:lang w:val="en-US" w:eastAsia="zh-CN"/>
        </w:rPr>
        <w:t>1</w:t>
      </w:r>
      <w:r>
        <w:rPr>
          <w:rFonts w:ascii="Times New Roman" w:hAnsi="Times New Roman" w:eastAsia="仿宋_GB2312"/>
          <w:color w:val="000000" w:themeColor="text1"/>
          <w:spacing w:val="-11"/>
          <w:sz w:val="32"/>
          <w:szCs w:val="32"/>
          <w:u w:val="none"/>
        </w:rPr>
        <w:t>次</w:t>
      </w:r>
      <w:r>
        <w:rPr>
          <w:rFonts w:hint="eastAsia" w:ascii="Times New Roman" w:hAnsi="Times New Roman" w:eastAsia="仿宋_GB2312"/>
          <w:color w:val="000000" w:themeColor="text1"/>
          <w:spacing w:val="-11"/>
          <w:sz w:val="32"/>
          <w:szCs w:val="32"/>
          <w:u w:val="none"/>
          <w:lang w:eastAsia="zh-CN"/>
        </w:rPr>
        <w:t>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w:t>
      </w:r>
      <w:r>
        <w:rPr>
          <w:rFonts w:hint="eastAsia" w:ascii="Times New Roman" w:hAnsi="Times New Roman" w:eastAsia="仿宋_GB2312"/>
          <w:color w:val="000000" w:themeColor="text1"/>
          <w:spacing w:val="-11"/>
          <w:sz w:val="32"/>
          <w:szCs w:val="32"/>
          <w:u w:val="none"/>
        </w:rPr>
        <w:t>业务</w:t>
      </w:r>
      <w:r>
        <w:rPr>
          <w:rFonts w:ascii="Times New Roman" w:hAnsi="Times New Roman" w:eastAsia="仿宋_GB2312"/>
          <w:color w:val="000000" w:themeColor="text1"/>
          <w:spacing w:val="-11"/>
          <w:sz w:val="32"/>
          <w:szCs w:val="32"/>
          <w:u w:val="none"/>
        </w:rPr>
        <w:t>工作成果获得州（市）级国家行政机构奖励</w:t>
      </w:r>
      <w:r>
        <w:rPr>
          <w:rFonts w:hint="eastAsia" w:ascii="Times New Roman" w:hAnsi="Times New Roman" w:eastAsia="仿宋_GB2312"/>
          <w:color w:val="000000" w:themeColor="text1"/>
          <w:spacing w:val="-11"/>
          <w:sz w:val="32"/>
          <w:szCs w:val="32"/>
          <w:u w:val="none"/>
          <w:lang w:val="en-US" w:eastAsia="zh-CN"/>
        </w:rPr>
        <w:t>2</w:t>
      </w:r>
      <w:r>
        <w:rPr>
          <w:rFonts w:ascii="Times New Roman" w:hAnsi="Times New Roman" w:eastAsia="仿宋_GB2312"/>
          <w:color w:val="000000" w:themeColor="text1"/>
          <w:spacing w:val="-11"/>
          <w:sz w:val="32"/>
          <w:szCs w:val="32"/>
          <w:u w:val="none"/>
        </w:rPr>
        <w:t>次</w:t>
      </w:r>
      <w:r>
        <w:rPr>
          <w:rFonts w:hint="eastAsia" w:ascii="Times New Roman" w:hAnsi="Times New Roman" w:eastAsia="仿宋_GB2312"/>
          <w:color w:val="000000" w:themeColor="text1"/>
          <w:spacing w:val="-11"/>
          <w:sz w:val="32"/>
          <w:szCs w:val="32"/>
          <w:u w:val="none"/>
          <w:lang w:eastAsia="zh-CN"/>
        </w:rPr>
        <w:t>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3.完成翻译、初审、复审任务80万字以上，其中初审、复审字数不少于50万字。</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（五）论文、著作</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取得</w:t>
      </w:r>
      <w:r>
        <w:rPr>
          <w:rFonts w:hint="eastAsia" w:ascii="Times New Roman" w:hAnsi="Times New Roman" w:eastAsia="仿宋_GB2312"/>
          <w:color w:val="000000" w:themeColor="text1"/>
          <w:spacing w:val="-11"/>
          <w:sz w:val="32"/>
          <w:szCs w:val="32"/>
          <w:u w:val="none"/>
        </w:rPr>
        <w:t>二级</w:t>
      </w:r>
      <w:r>
        <w:rPr>
          <w:rFonts w:ascii="Times New Roman" w:hAnsi="Times New Roman" w:eastAsia="仿宋_GB2312"/>
          <w:color w:val="000000" w:themeColor="text1"/>
          <w:spacing w:val="-11"/>
          <w:sz w:val="32"/>
          <w:szCs w:val="32"/>
          <w:u w:val="none"/>
        </w:rPr>
        <w:t>翻译职称以来，具备下列条件之一：</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1.发表独立</w:t>
      </w:r>
      <w:r>
        <w:rPr>
          <w:rFonts w:hint="eastAsia" w:ascii="Times New Roman" w:hAnsi="Times New Roman" w:eastAsia="仿宋_GB2312"/>
          <w:color w:val="000000" w:themeColor="text1"/>
          <w:spacing w:val="-11"/>
          <w:sz w:val="32"/>
          <w:szCs w:val="32"/>
          <w:u w:val="none"/>
        </w:rPr>
        <w:t>撰写本</w:t>
      </w:r>
      <w:r>
        <w:rPr>
          <w:rFonts w:ascii="Times New Roman" w:hAnsi="Times New Roman" w:eastAsia="仿宋_GB2312"/>
          <w:bCs/>
          <w:color w:val="000000" w:themeColor="text1"/>
          <w:spacing w:val="-11"/>
          <w:sz w:val="32"/>
          <w:szCs w:val="32"/>
          <w:u w:val="none"/>
        </w:rPr>
        <w:t>专业</w:t>
      </w:r>
      <w:r>
        <w:rPr>
          <w:rFonts w:ascii="Times New Roman" w:hAnsi="Times New Roman" w:eastAsia="仿宋_GB2312"/>
          <w:color w:val="000000" w:themeColor="text1"/>
          <w:spacing w:val="-11"/>
          <w:sz w:val="32"/>
          <w:szCs w:val="32"/>
          <w:u w:val="none"/>
        </w:rPr>
        <w:t>论文2篇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，其中至少有1篇</w:t>
      </w:r>
      <w:r>
        <w:rPr>
          <w:rFonts w:hint="eastAsia" w:ascii="Times New Roman" w:hAnsi="Times New Roman" w:eastAsia="仿宋_GB2312"/>
          <w:color w:val="000000" w:themeColor="text1"/>
          <w:spacing w:val="-11"/>
          <w:sz w:val="32"/>
          <w:szCs w:val="32"/>
          <w:u w:val="none"/>
        </w:rPr>
        <w:t>使用</w:t>
      </w:r>
      <w:r>
        <w:rPr>
          <w:rFonts w:ascii="Times New Roman" w:hAnsi="Times New Roman" w:eastAsia="仿宋_GB2312"/>
          <w:color w:val="000000" w:themeColor="text1"/>
          <w:spacing w:val="-11"/>
          <w:sz w:val="32"/>
          <w:szCs w:val="32"/>
          <w:u w:val="none"/>
        </w:rPr>
        <w:t>国家通用语言文字表达。</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2.在国际性或全国性翻译专业学术会议上发表、宣读交流论文2篇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或在省（部）级专业学术会议上发表、宣读交流论文3篇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3.独立承担完成</w:t>
      </w:r>
      <w:r>
        <w:rPr>
          <w:rFonts w:hint="eastAsia" w:ascii="Times New Roman" w:hAnsi="Times New Roman" w:eastAsia="仿宋_GB2312"/>
          <w:color w:val="000000" w:themeColor="text1"/>
          <w:spacing w:val="-11"/>
          <w:sz w:val="32"/>
          <w:szCs w:val="32"/>
          <w:u w:val="none"/>
        </w:rPr>
        <w:t>本专业</w:t>
      </w:r>
      <w:r>
        <w:rPr>
          <w:rFonts w:ascii="Times New Roman" w:hAnsi="Times New Roman" w:eastAsia="仿宋_GB2312"/>
          <w:color w:val="000000" w:themeColor="text1"/>
          <w:spacing w:val="-11"/>
          <w:sz w:val="32"/>
          <w:szCs w:val="32"/>
          <w:u w:val="none"/>
        </w:rPr>
        <w:t>省（部）级研究课题1</w:t>
      </w:r>
      <w:r>
        <w:rPr>
          <w:rFonts w:hint="eastAsia" w:ascii="Times New Roman" w:hAnsi="Times New Roman" w:eastAsia="仿宋_GB2312"/>
          <w:color w:val="000000" w:themeColor="text1"/>
          <w:spacing w:val="-11"/>
          <w:sz w:val="32"/>
          <w:szCs w:val="32"/>
          <w:u w:val="none"/>
        </w:rPr>
        <w:t>项以上</w:t>
      </w:r>
      <w:r>
        <w:rPr>
          <w:rFonts w:ascii="Times New Roman" w:hAnsi="Times New Roman" w:eastAsia="仿宋_GB2312"/>
          <w:color w:val="000000" w:themeColor="text1"/>
          <w:spacing w:val="-11"/>
          <w:sz w:val="32"/>
          <w:szCs w:val="32"/>
          <w:u w:val="none"/>
        </w:rPr>
        <w:t>，或州（市）级研究课题2</w:t>
      </w:r>
      <w:r>
        <w:rPr>
          <w:rFonts w:hint="eastAsia" w:ascii="Times New Roman" w:hAnsi="Times New Roman" w:eastAsia="仿宋_GB2312"/>
          <w:color w:val="000000" w:themeColor="text1"/>
          <w:spacing w:val="-11"/>
          <w:sz w:val="32"/>
          <w:szCs w:val="32"/>
          <w:u w:val="none"/>
        </w:rPr>
        <w:t>项以上</w:t>
      </w:r>
      <w:r>
        <w:rPr>
          <w:rFonts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4.出版</w:t>
      </w:r>
      <w:r>
        <w:rPr>
          <w:rFonts w:hint="eastAsia" w:ascii="Times New Roman" w:hAnsi="Times New Roman" w:eastAsia="仿宋_GB2312"/>
          <w:color w:val="000000" w:themeColor="text1"/>
          <w:spacing w:val="-11"/>
          <w:sz w:val="32"/>
          <w:szCs w:val="32"/>
          <w:u w:val="none"/>
        </w:rPr>
        <w:t>独立完成</w:t>
      </w:r>
      <w:r>
        <w:rPr>
          <w:rFonts w:ascii="Times New Roman" w:hAnsi="Times New Roman" w:eastAsia="仿宋_GB2312"/>
          <w:color w:val="000000" w:themeColor="text1"/>
          <w:spacing w:val="-11"/>
          <w:sz w:val="32"/>
          <w:szCs w:val="32"/>
          <w:u w:val="none"/>
        </w:rPr>
        <w:t>的译著1部</w:t>
      </w:r>
      <w:r>
        <w:rPr>
          <w:rFonts w:hint="eastAsia" w:ascii="Times New Roman" w:hAnsi="Times New Roman" w:eastAsia="仿宋_GB2312"/>
          <w:color w:val="000000" w:themeColor="text1"/>
          <w:spacing w:val="-11"/>
          <w:sz w:val="32"/>
          <w:szCs w:val="32"/>
          <w:u w:val="none"/>
          <w:lang w:eastAsia="zh-CN"/>
        </w:rPr>
        <w:t>以上</w:t>
      </w:r>
      <w:r>
        <w:rPr>
          <w:rFonts w:ascii="Times New Roman" w:hAnsi="Times New Roman" w:eastAsia="仿宋_GB2312"/>
          <w:color w:val="000000" w:themeColor="text1"/>
          <w:spacing w:val="-11"/>
          <w:sz w:val="32"/>
          <w:szCs w:val="32"/>
          <w:u w:val="none"/>
        </w:rPr>
        <w:t>；或合著（译）出版、播出的译文本人承担内容在</w:t>
      </w:r>
      <w:r>
        <w:rPr>
          <w:rFonts w:hint="eastAsia" w:ascii="Times New Roman" w:hAnsi="Times New Roman" w:eastAsia="仿宋_GB2312"/>
          <w:color w:val="000000" w:themeColor="text1"/>
          <w:spacing w:val="-11"/>
          <w:sz w:val="32"/>
          <w:szCs w:val="32"/>
          <w:u w:val="none"/>
        </w:rPr>
        <w:t>8</w:t>
      </w:r>
      <w:r>
        <w:rPr>
          <w:rFonts w:ascii="Times New Roman" w:hAnsi="Times New Roman" w:eastAsia="仿宋_GB2312"/>
          <w:color w:val="000000" w:themeColor="text1"/>
          <w:spacing w:val="-11"/>
          <w:sz w:val="32"/>
          <w:szCs w:val="32"/>
          <w:u w:val="none"/>
        </w:rPr>
        <w:t>万字以上</w:t>
      </w:r>
      <w:r>
        <w:rPr>
          <w:rFonts w:hint="eastAsia" w:ascii="Times New Roman" w:hAnsi="Times New Roman" w:eastAsia="仿宋_GB2312"/>
          <w:color w:val="000000" w:themeColor="text1"/>
          <w:spacing w:val="-11"/>
          <w:sz w:val="32"/>
          <w:szCs w:val="32"/>
          <w:u w:val="none"/>
          <w:lang w:eastAsia="zh-CN"/>
        </w:rPr>
        <w:t>（且占全部内容</w:t>
      </w:r>
      <w:r>
        <w:rPr>
          <w:rFonts w:hint="eastAsia" w:ascii="Times New Roman" w:hAnsi="Times New Roman" w:eastAsia="仿宋_GB2312"/>
          <w:color w:val="000000" w:themeColor="text1"/>
          <w:spacing w:val="-11"/>
          <w:sz w:val="32"/>
          <w:szCs w:val="32"/>
          <w:u w:val="none"/>
          <w:lang w:val="en-US" w:eastAsia="zh-CN"/>
        </w:rPr>
        <w:t>60%以上</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楷体_GB2312" w:hAnsi="楷体_GB2312" w:eastAsia="楷体_GB2312" w:cs="楷体_GB2312"/>
          <w:b/>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八</w:t>
      </w:r>
      <w:r>
        <w:rPr>
          <w:rFonts w:ascii="Times New Roman" w:hAnsi="Times New Roman" w:eastAsia="黑体"/>
          <w:bCs/>
          <w:color w:val="000000" w:themeColor="text1"/>
          <w:spacing w:val="-11"/>
          <w:sz w:val="32"/>
          <w:szCs w:val="32"/>
          <w:u w:val="none"/>
        </w:rPr>
        <w:t xml:space="preserve">条 </w:t>
      </w:r>
      <w:r>
        <w:rPr>
          <w:rFonts w:hint="eastAsia" w:ascii="黑体" w:hAnsi="黑体" w:eastAsia="黑体" w:cs="黑体"/>
          <w:color w:val="000000" w:themeColor="text1"/>
          <w:spacing w:val="-11"/>
          <w:sz w:val="32"/>
          <w:szCs w:val="32"/>
          <w:u w:val="none"/>
        </w:rPr>
        <w:t>译审申报条件</w:t>
      </w:r>
    </w:p>
    <w:p>
      <w:pPr>
        <w:spacing w:line="600" w:lineRule="exact"/>
        <w:ind w:right="105" w:rightChars="50" w:firstLine="596" w:firstLineChars="200"/>
        <w:rPr>
          <w:rFonts w:ascii="仿宋_GB2312" w:hAnsi="仿宋_GB2312" w:eastAsia="仿宋_GB2312" w:cs="仿宋_GB2312"/>
          <w:b/>
          <w:bCs/>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rPr>
        <w:t>申报译审的人员，须具备下列</w:t>
      </w:r>
      <w:r>
        <w:rPr>
          <w:rFonts w:hint="eastAsia" w:ascii="仿宋_GB2312" w:hAnsi="仿宋_GB2312" w:eastAsia="仿宋_GB2312" w:cs="仿宋_GB2312"/>
          <w:bCs/>
          <w:color w:val="000000" w:themeColor="text1"/>
          <w:spacing w:val="-11"/>
          <w:sz w:val="32"/>
          <w:szCs w:val="32"/>
          <w:u w:val="none"/>
        </w:rPr>
        <w:t>学历资历、专业理论知识、专业能力、业绩成果、论文著作条件。</w:t>
      </w:r>
    </w:p>
    <w:p>
      <w:pPr>
        <w:spacing w:line="600" w:lineRule="exact"/>
        <w:ind w:left="638" w:leftChars="304" w:right="105" w:rightChars="50"/>
        <w:rPr>
          <w:rFonts w:ascii="楷体_GB2312" w:hAnsi="楷体_GB2312" w:eastAsia="楷体_GB2312" w:cs="楷体_GB2312"/>
          <w:b/>
          <w:color w:val="000000" w:themeColor="text1"/>
          <w:spacing w:val="-11"/>
          <w:sz w:val="32"/>
          <w:szCs w:val="32"/>
          <w:u w:val="none"/>
        </w:rPr>
      </w:pPr>
      <w:r>
        <w:rPr>
          <w:rFonts w:hint="eastAsia" w:ascii="楷体_GB2312" w:hAnsi="楷体_GB2312" w:eastAsia="楷体_GB2312" w:cs="楷体_GB2312"/>
          <w:b/>
          <w:color w:val="000000" w:themeColor="text1"/>
          <w:spacing w:val="-11"/>
          <w:sz w:val="32"/>
          <w:szCs w:val="32"/>
          <w:u w:val="none"/>
        </w:rPr>
        <w:t>（一）学历、资历条件</w:t>
      </w:r>
    </w:p>
    <w:p>
      <w:pPr>
        <w:spacing w:line="600" w:lineRule="exact"/>
        <w:ind w:left="638" w:leftChars="304" w:right="105" w:rightChars="5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具有大学本科毕业及以上学历，并</w:t>
      </w:r>
      <w:r>
        <w:rPr>
          <w:rFonts w:hint="eastAsia" w:ascii="仿宋_GB2312" w:hAnsi="仿宋_GB2312" w:eastAsia="仿宋_GB2312" w:cs="仿宋_GB2312"/>
          <w:bCs/>
          <w:color w:val="000000" w:themeColor="text1"/>
          <w:spacing w:val="-11"/>
          <w:sz w:val="32"/>
          <w:szCs w:val="32"/>
          <w:u w:val="none"/>
        </w:rPr>
        <w:t>具备下列条件之一：</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1.取得一级翻译职称</w:t>
      </w:r>
      <w:r>
        <w:rPr>
          <w:rFonts w:hint="eastAsia" w:ascii="Times New Roman" w:hAnsi="Times New Roman" w:eastAsia="仿宋_GB2312"/>
          <w:color w:val="000000" w:themeColor="text1"/>
          <w:spacing w:val="-11"/>
          <w:sz w:val="32"/>
          <w:szCs w:val="32"/>
          <w:u w:val="none"/>
        </w:rPr>
        <w:t>后</w:t>
      </w:r>
      <w:r>
        <w:rPr>
          <w:rFonts w:ascii="Times New Roman" w:hAnsi="Times New Roman" w:eastAsia="仿宋_GB2312"/>
          <w:color w:val="000000" w:themeColor="text1"/>
          <w:spacing w:val="-11"/>
          <w:sz w:val="32"/>
          <w:szCs w:val="32"/>
          <w:u w:val="none"/>
        </w:rPr>
        <w:t>，从事翻译工作5年以上。</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w:t>
      </w:r>
      <w:r>
        <w:rPr>
          <w:rFonts w:hint="eastAsia" w:ascii="Times New Roman" w:hAnsi="Times New Roman" w:eastAsia="仿宋_GB2312"/>
          <w:color w:val="000000" w:themeColor="text1"/>
          <w:spacing w:val="-11"/>
          <w:sz w:val="32"/>
          <w:szCs w:val="32"/>
          <w:u w:val="none"/>
          <w:lang w:eastAsia="zh-CN"/>
        </w:rPr>
        <w:t>评审或确认取得</w:t>
      </w:r>
      <w:r>
        <w:rPr>
          <w:rFonts w:ascii="Times New Roman" w:hAnsi="Times New Roman" w:eastAsia="仿宋_GB2312"/>
          <w:color w:val="000000" w:themeColor="text1"/>
          <w:spacing w:val="-11"/>
          <w:sz w:val="32"/>
          <w:szCs w:val="32"/>
          <w:u w:val="none"/>
        </w:rPr>
        <w:t>翻译专业一级翻译职称，且取得</w:t>
      </w:r>
      <w:r>
        <w:rPr>
          <w:rFonts w:hint="eastAsia" w:ascii="Times New Roman" w:hAnsi="Times New Roman" w:eastAsia="仿宋_GB2312"/>
          <w:color w:val="000000" w:themeColor="text1"/>
          <w:spacing w:val="-11"/>
          <w:sz w:val="32"/>
          <w:szCs w:val="32"/>
          <w:u w:val="none"/>
        </w:rPr>
        <w:t>与</w:t>
      </w:r>
      <w:r>
        <w:rPr>
          <w:rFonts w:ascii="Times New Roman" w:hAnsi="Times New Roman" w:eastAsia="仿宋_GB2312"/>
          <w:color w:val="000000" w:themeColor="text1"/>
          <w:spacing w:val="-11"/>
          <w:sz w:val="32"/>
          <w:szCs w:val="32"/>
          <w:u w:val="none"/>
        </w:rPr>
        <w:t>原专业</w:t>
      </w:r>
      <w:r>
        <w:rPr>
          <w:rFonts w:hint="eastAsia" w:ascii="Times New Roman" w:hAnsi="Times New Roman" w:eastAsia="仿宋_GB2312"/>
          <w:color w:val="000000" w:themeColor="text1"/>
          <w:spacing w:val="-11"/>
          <w:sz w:val="32"/>
          <w:szCs w:val="32"/>
          <w:u w:val="none"/>
        </w:rPr>
        <w:t>副高级</w:t>
      </w:r>
      <w:r>
        <w:rPr>
          <w:rFonts w:ascii="Times New Roman" w:hAnsi="Times New Roman" w:eastAsia="仿宋_GB2312"/>
          <w:color w:val="000000" w:themeColor="text1"/>
          <w:spacing w:val="-11"/>
          <w:sz w:val="32"/>
          <w:szCs w:val="32"/>
          <w:u w:val="none"/>
        </w:rPr>
        <w:t>职称累计满5年以上。</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3.具有其他相近专业正高级职称。</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（二）专业理论知识</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全面系统地掌握翻译专业理论，对翻译学科有系统深入的研究</w:t>
      </w:r>
      <w:r>
        <w:rPr>
          <w:rFonts w:hint="eastAsia" w:ascii="Times New Roman" w:hAnsi="Times New Roman" w:eastAsia="仿宋_GB2312"/>
          <w:color w:val="000000" w:themeColor="text1"/>
          <w:spacing w:val="-11"/>
          <w:sz w:val="32"/>
          <w:szCs w:val="32"/>
          <w:u w:val="none"/>
          <w:lang w:eastAsia="zh-CN"/>
        </w:rPr>
        <w:t>和</w:t>
      </w:r>
      <w:r>
        <w:rPr>
          <w:rFonts w:ascii="Times New Roman" w:hAnsi="Times New Roman" w:eastAsia="仿宋_GB2312"/>
          <w:color w:val="000000" w:themeColor="text1"/>
          <w:spacing w:val="-11"/>
          <w:sz w:val="32"/>
          <w:szCs w:val="32"/>
          <w:u w:val="none"/>
        </w:rPr>
        <w:t>丰富的实践经验</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熟悉翻译工作的各个环节，了解、研究翻译业界的新动态、新发展。</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（三）专业能力</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w:t>
      </w:r>
      <w:r>
        <w:rPr>
          <w:rFonts w:ascii="Times New Roman" w:hAnsi="Times New Roman" w:eastAsia="仿宋_GB2312"/>
          <w:spacing w:val="-11"/>
          <w:sz w:val="32"/>
          <w:szCs w:val="32"/>
          <w:u w:val="none"/>
        </w:rPr>
        <w:t>政策</w:t>
      </w:r>
      <w:r>
        <w:rPr>
          <w:rFonts w:hint="eastAsia" w:ascii="Times New Roman" w:hAnsi="Times New Roman" w:eastAsia="仿宋_GB2312"/>
          <w:spacing w:val="-11"/>
          <w:sz w:val="32"/>
          <w:szCs w:val="32"/>
          <w:u w:val="none"/>
          <w:lang w:eastAsia="zh-CN"/>
        </w:rPr>
        <w:t>研究</w:t>
      </w:r>
      <w:r>
        <w:rPr>
          <w:rFonts w:ascii="Times New Roman" w:hAnsi="Times New Roman" w:eastAsia="仿宋_GB2312"/>
          <w:spacing w:val="-11"/>
          <w:sz w:val="32"/>
          <w:szCs w:val="32"/>
          <w:u w:val="none"/>
        </w:rPr>
        <w:t>和分析判断能力强，</w:t>
      </w:r>
      <w:r>
        <w:rPr>
          <w:rFonts w:hint="eastAsia" w:ascii="Times New Roman" w:hAnsi="Times New Roman" w:eastAsia="仿宋_GB2312"/>
          <w:spacing w:val="-11"/>
          <w:sz w:val="32"/>
          <w:szCs w:val="32"/>
          <w:u w:val="none"/>
          <w:lang w:eastAsia="zh-CN"/>
        </w:rPr>
        <w:t>能够运用“双语”</w:t>
      </w:r>
      <w:r>
        <w:rPr>
          <w:rFonts w:ascii="Times New Roman" w:hAnsi="Times New Roman" w:eastAsia="仿宋_GB2312"/>
          <w:spacing w:val="-11"/>
          <w:sz w:val="32"/>
          <w:szCs w:val="32"/>
          <w:u w:val="none"/>
        </w:rPr>
        <w:t>宣传党和国家方针、政策</w:t>
      </w:r>
      <w:r>
        <w:rPr>
          <w:rFonts w:hint="eastAsia" w:ascii="Times New Roman" w:hAnsi="Times New Roman" w:eastAsia="仿宋_GB2312"/>
          <w:spacing w:val="-11"/>
          <w:sz w:val="32"/>
          <w:szCs w:val="32"/>
          <w:u w:val="none"/>
          <w:lang w:eastAsia="zh-CN"/>
        </w:rPr>
        <w:t>。</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2.在业务工作和科研方面具有很强的组织能力。</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3.具有双语互译能力（指</w:t>
      </w:r>
      <w:r>
        <w:rPr>
          <w:rFonts w:hint="eastAsia" w:ascii="Times New Roman" w:hAnsi="Times New Roman" w:eastAsia="仿宋_GB2312"/>
          <w:color w:val="000000" w:themeColor="text1"/>
          <w:spacing w:val="-11"/>
          <w:sz w:val="32"/>
          <w:szCs w:val="32"/>
          <w:u w:val="none"/>
        </w:rPr>
        <w:t>少数</w:t>
      </w:r>
      <w:r>
        <w:rPr>
          <w:rFonts w:ascii="Times New Roman" w:hAnsi="Times New Roman" w:eastAsia="仿宋_GB2312"/>
          <w:color w:val="000000" w:themeColor="text1"/>
          <w:spacing w:val="-11"/>
          <w:sz w:val="32"/>
          <w:szCs w:val="32"/>
          <w:u w:val="none"/>
        </w:rPr>
        <w:t>民族语文与国家通用语言文字互译），译文能准确表达原作的思想，体现原作的风格。能解决翻译工作中的重大疑难问题，成绩卓著，在翻译界具有较强的影响力。</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4.有指导和培养初、中级翻译人员的能力。</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（四）业绩成果</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取得</w:t>
      </w:r>
      <w:r>
        <w:rPr>
          <w:rFonts w:hint="eastAsia" w:ascii="Times New Roman" w:hAnsi="Times New Roman" w:eastAsia="仿宋_GB2312"/>
          <w:color w:val="000000" w:themeColor="text1"/>
          <w:spacing w:val="-11"/>
          <w:sz w:val="32"/>
          <w:szCs w:val="32"/>
          <w:u w:val="none"/>
        </w:rPr>
        <w:t>一级</w:t>
      </w:r>
      <w:r>
        <w:rPr>
          <w:rFonts w:ascii="Times New Roman" w:hAnsi="Times New Roman" w:eastAsia="仿宋_GB2312"/>
          <w:color w:val="000000" w:themeColor="text1"/>
          <w:spacing w:val="-11"/>
          <w:sz w:val="32"/>
          <w:szCs w:val="32"/>
          <w:u w:val="none"/>
        </w:rPr>
        <w:t>翻译职称以来，具备下列条件之一：</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w:t>
      </w:r>
      <w:r>
        <w:rPr>
          <w:rFonts w:hint="eastAsia" w:ascii="Times New Roman" w:hAnsi="Times New Roman" w:eastAsia="仿宋_GB2312"/>
          <w:color w:val="000000" w:themeColor="text1"/>
          <w:spacing w:val="-11"/>
          <w:sz w:val="32"/>
          <w:szCs w:val="32"/>
          <w:u w:val="none"/>
        </w:rPr>
        <w:t>业务</w:t>
      </w:r>
      <w:r>
        <w:rPr>
          <w:rFonts w:ascii="Times New Roman" w:hAnsi="Times New Roman" w:eastAsia="仿宋_GB2312"/>
          <w:color w:val="000000" w:themeColor="text1"/>
          <w:spacing w:val="-11"/>
          <w:sz w:val="32"/>
          <w:szCs w:val="32"/>
          <w:u w:val="none"/>
        </w:rPr>
        <w:t>工作成果获省（部）级</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国家行政机构奖励</w:t>
      </w:r>
      <w:r>
        <w:rPr>
          <w:rFonts w:hint="eastAsia" w:ascii="Times New Roman" w:hAnsi="Times New Roman" w:eastAsia="仿宋_GB2312"/>
          <w:color w:val="000000" w:themeColor="text1"/>
          <w:spacing w:val="-11"/>
          <w:sz w:val="32"/>
          <w:szCs w:val="32"/>
          <w:u w:val="none"/>
          <w:lang w:val="en-US" w:eastAsia="zh-CN"/>
        </w:rPr>
        <w:t>2</w:t>
      </w:r>
      <w:r>
        <w:rPr>
          <w:rFonts w:ascii="Times New Roman" w:hAnsi="Times New Roman" w:eastAsia="仿宋_GB2312"/>
          <w:color w:val="000000" w:themeColor="text1"/>
          <w:spacing w:val="-11"/>
          <w:sz w:val="32"/>
          <w:szCs w:val="32"/>
          <w:u w:val="none"/>
        </w:rPr>
        <w:t>次</w:t>
      </w:r>
      <w:r>
        <w:rPr>
          <w:rFonts w:hint="eastAsia" w:ascii="Times New Roman" w:hAnsi="Times New Roman" w:eastAsia="仿宋_GB2312"/>
          <w:color w:val="000000" w:themeColor="text1"/>
          <w:spacing w:val="-11"/>
          <w:sz w:val="32"/>
          <w:szCs w:val="32"/>
          <w:u w:val="none"/>
          <w:lang w:eastAsia="zh-CN"/>
        </w:rPr>
        <w:t>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w:t>
      </w:r>
      <w:r>
        <w:rPr>
          <w:rFonts w:hint="eastAsia" w:ascii="Times New Roman" w:hAnsi="Times New Roman" w:eastAsia="仿宋_GB2312"/>
          <w:color w:val="000000" w:themeColor="text1"/>
          <w:spacing w:val="-11"/>
          <w:sz w:val="32"/>
          <w:szCs w:val="32"/>
          <w:u w:val="none"/>
        </w:rPr>
        <w:t>业务</w:t>
      </w:r>
      <w:r>
        <w:rPr>
          <w:rFonts w:ascii="Times New Roman" w:hAnsi="Times New Roman" w:eastAsia="仿宋_GB2312"/>
          <w:color w:val="000000" w:themeColor="text1"/>
          <w:spacing w:val="-11"/>
          <w:sz w:val="32"/>
          <w:szCs w:val="32"/>
          <w:u w:val="none"/>
        </w:rPr>
        <w:t>工作成果获州（市）级</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国家行政机构奖励</w:t>
      </w:r>
      <w:r>
        <w:rPr>
          <w:rFonts w:hint="eastAsia" w:ascii="Times New Roman" w:hAnsi="Times New Roman" w:eastAsia="仿宋_GB2312"/>
          <w:color w:val="000000" w:themeColor="text1"/>
          <w:spacing w:val="-11"/>
          <w:sz w:val="32"/>
          <w:szCs w:val="32"/>
          <w:u w:val="none"/>
          <w:lang w:val="en-US" w:eastAsia="zh-CN"/>
        </w:rPr>
        <w:t>3</w:t>
      </w:r>
      <w:r>
        <w:rPr>
          <w:rFonts w:ascii="Times New Roman" w:hAnsi="Times New Roman" w:eastAsia="仿宋_GB2312"/>
          <w:color w:val="000000" w:themeColor="text1"/>
          <w:spacing w:val="-11"/>
          <w:sz w:val="32"/>
          <w:szCs w:val="32"/>
          <w:u w:val="none"/>
        </w:rPr>
        <w:t>次</w:t>
      </w:r>
      <w:r>
        <w:rPr>
          <w:rFonts w:hint="eastAsia" w:ascii="Times New Roman" w:hAnsi="Times New Roman" w:eastAsia="仿宋_GB2312"/>
          <w:color w:val="000000" w:themeColor="text1"/>
          <w:spacing w:val="-11"/>
          <w:sz w:val="32"/>
          <w:szCs w:val="32"/>
          <w:u w:val="none"/>
          <w:lang w:eastAsia="zh-CN"/>
        </w:rPr>
        <w:t>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3.审稿、定稿量不少于150万字，其中定稿量不少于80万字，承担</w:t>
      </w:r>
      <w:r>
        <w:rPr>
          <w:rFonts w:hint="eastAsia" w:ascii="Times New Roman" w:hAnsi="Times New Roman" w:eastAsia="仿宋_GB2312"/>
          <w:color w:val="000000" w:themeColor="text1"/>
          <w:spacing w:val="-11"/>
          <w:sz w:val="32"/>
          <w:szCs w:val="32"/>
          <w:u w:val="none"/>
          <w:lang w:eastAsia="zh-CN"/>
        </w:rPr>
        <w:t>过</w:t>
      </w:r>
      <w:r>
        <w:rPr>
          <w:rFonts w:ascii="Times New Roman" w:hAnsi="Times New Roman" w:eastAsia="仿宋_GB2312"/>
          <w:color w:val="000000" w:themeColor="text1"/>
          <w:spacing w:val="-11"/>
          <w:sz w:val="32"/>
          <w:szCs w:val="32"/>
          <w:u w:val="none"/>
        </w:rPr>
        <w:t>2本以上</w:t>
      </w:r>
      <w:r>
        <w:rPr>
          <w:rFonts w:hint="eastAsia" w:ascii="Times New Roman" w:hAnsi="Times New Roman" w:eastAsia="仿宋_GB2312"/>
          <w:color w:val="000000" w:themeColor="text1"/>
          <w:spacing w:val="-11"/>
          <w:sz w:val="32"/>
          <w:szCs w:val="32"/>
          <w:u w:val="none"/>
          <w:lang w:eastAsia="zh-CN"/>
        </w:rPr>
        <w:t>专著</w:t>
      </w:r>
      <w:r>
        <w:rPr>
          <w:rFonts w:ascii="Times New Roman" w:hAnsi="Times New Roman" w:eastAsia="仿宋_GB2312"/>
          <w:color w:val="000000" w:themeColor="text1"/>
          <w:spacing w:val="-11"/>
          <w:sz w:val="32"/>
          <w:szCs w:val="32"/>
          <w:u w:val="none"/>
        </w:rPr>
        <w:t>的责任翻译</w:t>
      </w:r>
      <w:r>
        <w:rPr>
          <w:rFonts w:hint="eastAsia" w:ascii="Times New Roman" w:hAnsi="Times New Roman" w:eastAsia="仿宋_GB2312"/>
          <w:color w:val="000000" w:themeColor="text1"/>
          <w:spacing w:val="-11"/>
          <w:sz w:val="32"/>
          <w:szCs w:val="32"/>
          <w:u w:val="none"/>
          <w:lang w:eastAsia="zh-CN"/>
        </w:rPr>
        <w:t>工作</w:t>
      </w:r>
      <w:r>
        <w:rPr>
          <w:rFonts w:ascii="Times New Roman" w:hAnsi="Times New Roman" w:eastAsia="仿宋_GB2312"/>
          <w:color w:val="000000" w:themeColor="text1"/>
          <w:spacing w:val="-11"/>
          <w:sz w:val="32"/>
          <w:szCs w:val="32"/>
          <w:u w:val="none"/>
        </w:rPr>
        <w:t>。</w:t>
      </w:r>
    </w:p>
    <w:p>
      <w:pPr>
        <w:spacing w:line="600" w:lineRule="exact"/>
        <w:ind w:left="105" w:leftChars="50" w:right="105" w:rightChars="50" w:firstLine="598" w:firstLineChars="200"/>
        <w:rPr>
          <w:rFonts w:ascii="楷体_GB2312" w:hAnsi="楷体_GB2312" w:eastAsia="楷体_GB2312" w:cs="楷体_GB2312"/>
          <w:b/>
          <w:bCs/>
          <w:color w:val="000000" w:themeColor="text1"/>
          <w:spacing w:val="-11"/>
          <w:sz w:val="32"/>
          <w:szCs w:val="32"/>
          <w:u w:val="none"/>
        </w:rPr>
      </w:pPr>
      <w:r>
        <w:rPr>
          <w:rFonts w:hint="eastAsia" w:ascii="楷体_GB2312" w:hAnsi="楷体_GB2312" w:eastAsia="楷体_GB2312" w:cs="楷体_GB2312"/>
          <w:b/>
          <w:bCs/>
          <w:color w:val="000000" w:themeColor="text1"/>
          <w:spacing w:val="-11"/>
          <w:sz w:val="32"/>
          <w:szCs w:val="32"/>
          <w:u w:val="none"/>
        </w:rPr>
        <w:t>（五）论文、著作</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取得</w:t>
      </w:r>
      <w:r>
        <w:rPr>
          <w:rFonts w:hint="eastAsia" w:ascii="Times New Roman" w:hAnsi="Times New Roman" w:eastAsia="仿宋_GB2312"/>
          <w:color w:val="000000" w:themeColor="text1"/>
          <w:spacing w:val="-11"/>
          <w:sz w:val="32"/>
          <w:szCs w:val="32"/>
          <w:u w:val="none"/>
        </w:rPr>
        <w:t>一级</w:t>
      </w:r>
      <w:r>
        <w:rPr>
          <w:rFonts w:ascii="Times New Roman" w:hAnsi="Times New Roman" w:eastAsia="仿宋_GB2312"/>
          <w:color w:val="000000" w:themeColor="text1"/>
          <w:spacing w:val="-11"/>
          <w:sz w:val="32"/>
          <w:szCs w:val="32"/>
          <w:u w:val="none"/>
        </w:rPr>
        <w:t>翻译职称以来，具备下列条件之一：</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1.发表独立</w:t>
      </w:r>
      <w:r>
        <w:rPr>
          <w:rFonts w:hint="eastAsia" w:ascii="Times New Roman" w:hAnsi="Times New Roman" w:eastAsia="仿宋_GB2312"/>
          <w:color w:val="000000" w:themeColor="text1"/>
          <w:spacing w:val="-11"/>
          <w:sz w:val="32"/>
          <w:szCs w:val="32"/>
          <w:u w:val="none"/>
        </w:rPr>
        <w:t>撰写</w:t>
      </w:r>
      <w:r>
        <w:rPr>
          <w:rFonts w:ascii="Times New Roman" w:hAnsi="Times New Roman" w:eastAsia="仿宋_GB2312"/>
          <w:color w:val="000000" w:themeColor="text1"/>
          <w:spacing w:val="-11"/>
          <w:sz w:val="32"/>
          <w:szCs w:val="32"/>
          <w:u w:val="none"/>
        </w:rPr>
        <w:t>翻译专业论文3篇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，其中至少</w:t>
      </w:r>
      <w:r>
        <w:rPr>
          <w:rFonts w:hint="eastAsia" w:ascii="Times New Roman" w:hAnsi="Times New Roman" w:eastAsia="仿宋_GB2312"/>
          <w:color w:val="000000" w:themeColor="text1"/>
          <w:spacing w:val="-11"/>
          <w:sz w:val="32"/>
          <w:szCs w:val="32"/>
          <w:u w:val="none"/>
        </w:rPr>
        <w:t>有</w:t>
      </w:r>
      <w:r>
        <w:rPr>
          <w:rFonts w:ascii="Times New Roman" w:hAnsi="Times New Roman" w:eastAsia="仿宋_GB2312"/>
          <w:color w:val="000000" w:themeColor="text1"/>
          <w:spacing w:val="-11"/>
          <w:sz w:val="32"/>
          <w:szCs w:val="32"/>
          <w:u w:val="none"/>
        </w:rPr>
        <w:t>2篇</w:t>
      </w:r>
      <w:r>
        <w:rPr>
          <w:rFonts w:hint="eastAsia" w:ascii="Times New Roman" w:hAnsi="Times New Roman" w:eastAsia="仿宋_GB2312"/>
          <w:color w:val="000000" w:themeColor="text1"/>
          <w:spacing w:val="-11"/>
          <w:sz w:val="32"/>
          <w:szCs w:val="32"/>
          <w:u w:val="none"/>
        </w:rPr>
        <w:t>使用</w:t>
      </w:r>
      <w:r>
        <w:rPr>
          <w:rFonts w:ascii="Times New Roman" w:hAnsi="Times New Roman" w:eastAsia="仿宋_GB2312"/>
          <w:color w:val="000000" w:themeColor="text1"/>
          <w:spacing w:val="-11"/>
          <w:sz w:val="32"/>
          <w:szCs w:val="32"/>
          <w:u w:val="none"/>
        </w:rPr>
        <w:t>国家通用语言文字表达。</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2.在国际性或全国性翻译专业学术会议上发表、宣读交流</w:t>
      </w:r>
      <w:r>
        <w:rPr>
          <w:rFonts w:hint="eastAsia" w:ascii="Times New Roman" w:hAnsi="Times New Roman" w:eastAsia="仿宋_GB2312"/>
          <w:color w:val="000000" w:themeColor="text1"/>
          <w:spacing w:val="-11"/>
          <w:sz w:val="32"/>
          <w:szCs w:val="32"/>
          <w:u w:val="none"/>
        </w:rPr>
        <w:t>本</w:t>
      </w:r>
      <w:r>
        <w:rPr>
          <w:rFonts w:ascii="Times New Roman" w:hAnsi="Times New Roman" w:eastAsia="仿宋_GB2312"/>
          <w:color w:val="000000" w:themeColor="text1"/>
          <w:spacing w:val="-11"/>
          <w:sz w:val="32"/>
          <w:szCs w:val="32"/>
          <w:u w:val="none"/>
        </w:rPr>
        <w:t>专业论文3篇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或在省（部）级专业学术会议上发表、宣读交流</w:t>
      </w:r>
      <w:r>
        <w:rPr>
          <w:rFonts w:hint="eastAsia" w:ascii="Times New Roman" w:hAnsi="Times New Roman" w:eastAsia="仿宋_GB2312"/>
          <w:color w:val="000000" w:themeColor="text1"/>
          <w:spacing w:val="-11"/>
          <w:sz w:val="32"/>
          <w:szCs w:val="32"/>
          <w:u w:val="none"/>
        </w:rPr>
        <w:t>本</w:t>
      </w:r>
      <w:r>
        <w:rPr>
          <w:rFonts w:ascii="Times New Roman" w:hAnsi="Times New Roman" w:eastAsia="仿宋_GB2312"/>
          <w:color w:val="000000" w:themeColor="text1"/>
          <w:spacing w:val="-11"/>
          <w:sz w:val="32"/>
          <w:szCs w:val="32"/>
          <w:u w:val="none"/>
        </w:rPr>
        <w:t>专业论文4篇</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3.主持或承担完成</w:t>
      </w:r>
      <w:r>
        <w:rPr>
          <w:rFonts w:hint="eastAsia" w:ascii="Times New Roman" w:hAnsi="Times New Roman" w:eastAsia="仿宋_GB2312"/>
          <w:color w:val="000000" w:themeColor="text1"/>
          <w:spacing w:val="-11"/>
          <w:sz w:val="32"/>
          <w:szCs w:val="32"/>
          <w:u w:val="none"/>
        </w:rPr>
        <w:t>本</w:t>
      </w:r>
      <w:r>
        <w:rPr>
          <w:rFonts w:ascii="Times New Roman" w:hAnsi="Times New Roman" w:eastAsia="仿宋_GB2312"/>
          <w:color w:val="000000" w:themeColor="text1"/>
          <w:spacing w:val="-11"/>
          <w:sz w:val="32"/>
          <w:szCs w:val="32"/>
          <w:u w:val="none"/>
        </w:rPr>
        <w:t>专业</w:t>
      </w:r>
      <w:r>
        <w:rPr>
          <w:rFonts w:hint="eastAsia" w:ascii="Times New Roman" w:hAnsi="Times New Roman" w:eastAsia="仿宋_GB2312"/>
          <w:color w:val="000000" w:themeColor="text1"/>
          <w:spacing w:val="-11"/>
          <w:sz w:val="32"/>
          <w:szCs w:val="32"/>
          <w:u w:val="none"/>
        </w:rPr>
        <w:t>相关</w:t>
      </w:r>
      <w:r>
        <w:rPr>
          <w:rFonts w:ascii="Times New Roman" w:hAnsi="Times New Roman" w:eastAsia="仿宋_GB2312"/>
          <w:color w:val="000000" w:themeColor="text1"/>
          <w:spacing w:val="-11"/>
          <w:sz w:val="32"/>
          <w:szCs w:val="32"/>
          <w:u w:val="none"/>
        </w:rPr>
        <w:t>省（部）级</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研究课题2</w:t>
      </w:r>
      <w:r>
        <w:rPr>
          <w:rFonts w:hint="eastAsia" w:ascii="Times New Roman" w:hAnsi="Times New Roman" w:eastAsia="仿宋_GB2312"/>
          <w:color w:val="000000" w:themeColor="text1"/>
          <w:spacing w:val="-11"/>
          <w:sz w:val="32"/>
          <w:szCs w:val="32"/>
          <w:u w:val="none"/>
        </w:rPr>
        <w:t>项以上</w:t>
      </w:r>
      <w:r>
        <w:rPr>
          <w:rFonts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4.出版</w:t>
      </w:r>
      <w:r>
        <w:rPr>
          <w:rFonts w:hint="eastAsia" w:ascii="Times New Roman" w:hAnsi="Times New Roman" w:eastAsia="仿宋_GB2312"/>
          <w:color w:val="000000" w:themeColor="text1"/>
          <w:spacing w:val="-11"/>
          <w:sz w:val="32"/>
          <w:szCs w:val="32"/>
          <w:u w:val="none"/>
        </w:rPr>
        <w:t>独立完成</w:t>
      </w:r>
      <w:r>
        <w:rPr>
          <w:rFonts w:ascii="Times New Roman" w:hAnsi="Times New Roman" w:eastAsia="仿宋_GB2312"/>
          <w:color w:val="000000" w:themeColor="text1"/>
          <w:spacing w:val="-11"/>
          <w:sz w:val="32"/>
          <w:szCs w:val="32"/>
          <w:u w:val="none"/>
        </w:rPr>
        <w:t>的译著2部</w:t>
      </w:r>
      <w:r>
        <w:rPr>
          <w:rFonts w:hint="eastAsia" w:ascii="Times New Roman" w:hAnsi="Times New Roman" w:eastAsia="仿宋_GB2312"/>
          <w:color w:val="000000" w:themeColor="text1"/>
          <w:spacing w:val="-11"/>
          <w:sz w:val="32"/>
          <w:szCs w:val="32"/>
          <w:u w:val="none"/>
        </w:rPr>
        <w:t>以上</w:t>
      </w:r>
      <w:r>
        <w:rPr>
          <w:rFonts w:ascii="Times New Roman" w:hAnsi="Times New Roman" w:eastAsia="仿宋_GB2312"/>
          <w:color w:val="000000" w:themeColor="text1"/>
          <w:spacing w:val="-11"/>
          <w:sz w:val="32"/>
          <w:szCs w:val="32"/>
          <w:u w:val="none"/>
        </w:rPr>
        <w:t>，每部作品须10万字以上；</w:t>
      </w:r>
      <w:r>
        <w:rPr>
          <w:rFonts w:hint="eastAsia" w:ascii="Times New Roman" w:hAnsi="Times New Roman" w:eastAsia="仿宋_GB2312"/>
          <w:color w:val="000000" w:themeColor="text1"/>
          <w:spacing w:val="-11"/>
          <w:sz w:val="32"/>
          <w:szCs w:val="32"/>
          <w:u w:val="none"/>
        </w:rPr>
        <w:t>或</w:t>
      </w:r>
      <w:r>
        <w:rPr>
          <w:rFonts w:ascii="Times New Roman" w:hAnsi="Times New Roman" w:eastAsia="仿宋_GB2312"/>
          <w:color w:val="000000" w:themeColor="text1"/>
          <w:spacing w:val="-11"/>
          <w:sz w:val="32"/>
          <w:szCs w:val="32"/>
          <w:u w:val="none"/>
        </w:rPr>
        <w:t>出版</w:t>
      </w:r>
      <w:r>
        <w:rPr>
          <w:rFonts w:hint="eastAsia" w:ascii="Times New Roman" w:hAnsi="Times New Roman" w:eastAsia="仿宋_GB2312"/>
          <w:color w:val="000000" w:themeColor="text1"/>
          <w:spacing w:val="-11"/>
          <w:sz w:val="32"/>
          <w:szCs w:val="32"/>
          <w:u w:val="none"/>
        </w:rPr>
        <w:t>独立完成</w:t>
      </w:r>
      <w:r>
        <w:rPr>
          <w:rFonts w:ascii="Times New Roman" w:hAnsi="Times New Roman" w:eastAsia="仿宋_GB2312"/>
          <w:color w:val="000000" w:themeColor="text1"/>
          <w:spacing w:val="-11"/>
          <w:sz w:val="32"/>
          <w:szCs w:val="32"/>
          <w:u w:val="none"/>
        </w:rPr>
        <w:t>的译著1部</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字数</w:t>
      </w:r>
      <w:r>
        <w:rPr>
          <w:rFonts w:hint="eastAsia" w:ascii="Times New Roman" w:hAnsi="Times New Roman" w:eastAsia="仿宋_GB2312"/>
          <w:color w:val="000000" w:themeColor="text1"/>
          <w:spacing w:val="-11"/>
          <w:sz w:val="32"/>
          <w:szCs w:val="32"/>
          <w:u w:val="none"/>
        </w:rPr>
        <w:t>在10万字以上)，</w:t>
      </w:r>
      <w:r>
        <w:rPr>
          <w:rFonts w:ascii="Times New Roman" w:hAnsi="Times New Roman" w:eastAsia="仿宋_GB2312"/>
          <w:color w:val="000000" w:themeColor="text1"/>
          <w:spacing w:val="-11"/>
          <w:sz w:val="32"/>
          <w:szCs w:val="32"/>
          <w:u w:val="none"/>
        </w:rPr>
        <w:t>独立发表的翻译</w:t>
      </w:r>
      <w:r>
        <w:rPr>
          <w:rFonts w:ascii="Times New Roman" w:hAnsi="Times New Roman" w:eastAsia="仿宋_GB2312"/>
          <w:bCs/>
          <w:color w:val="000000" w:themeColor="text1"/>
          <w:spacing w:val="-11"/>
          <w:sz w:val="32"/>
          <w:szCs w:val="32"/>
          <w:u w:val="none"/>
        </w:rPr>
        <w:t>专业</w:t>
      </w:r>
      <w:r>
        <w:rPr>
          <w:rFonts w:ascii="Times New Roman" w:hAnsi="Times New Roman" w:eastAsia="仿宋_GB2312"/>
          <w:color w:val="000000" w:themeColor="text1"/>
          <w:spacing w:val="-11"/>
          <w:sz w:val="32"/>
          <w:szCs w:val="32"/>
          <w:u w:val="none"/>
        </w:rPr>
        <w:t>论文2篇，其中至少有1篇</w:t>
      </w:r>
      <w:r>
        <w:rPr>
          <w:rFonts w:hint="eastAsia" w:ascii="Times New Roman" w:hAnsi="Times New Roman" w:eastAsia="仿宋_GB2312"/>
          <w:color w:val="000000" w:themeColor="text1"/>
          <w:spacing w:val="-11"/>
          <w:sz w:val="32"/>
          <w:szCs w:val="32"/>
          <w:u w:val="none"/>
          <w:lang w:eastAsia="zh-CN"/>
        </w:rPr>
        <w:t>使用</w:t>
      </w:r>
      <w:r>
        <w:rPr>
          <w:rFonts w:ascii="Times New Roman" w:hAnsi="Times New Roman" w:eastAsia="仿宋_GB2312"/>
          <w:color w:val="000000" w:themeColor="text1"/>
          <w:spacing w:val="-11"/>
          <w:sz w:val="32"/>
          <w:szCs w:val="32"/>
          <w:u w:val="none"/>
        </w:rPr>
        <w:t>国家通用语言文字表达</w:t>
      </w:r>
      <w:r>
        <w:rPr>
          <w:rFonts w:hint="eastAsia" w:ascii="Times New Roman" w:hAnsi="Times New Roman" w:eastAsia="仿宋_GB2312"/>
          <w:color w:val="000000" w:themeColor="text1"/>
          <w:spacing w:val="-11"/>
          <w:sz w:val="32"/>
          <w:szCs w:val="32"/>
          <w:u w:val="none"/>
        </w:rPr>
        <w:t>。</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仿宋_GB2312"/>
          <w:color w:val="000000" w:themeColor="text1"/>
          <w:spacing w:val="-11"/>
          <w:sz w:val="32"/>
          <w:szCs w:val="32"/>
          <w:u w:val="none"/>
        </w:rPr>
        <w:t>5.合著（译）出版、播出的译文本人承担内容在</w:t>
      </w:r>
      <w:r>
        <w:rPr>
          <w:rFonts w:hint="eastAsia" w:ascii="Times New Roman" w:hAnsi="Times New Roman" w:eastAsia="仿宋_GB2312"/>
          <w:color w:val="000000" w:themeColor="text1"/>
          <w:spacing w:val="-11"/>
          <w:sz w:val="32"/>
          <w:szCs w:val="32"/>
          <w:u w:val="none"/>
        </w:rPr>
        <w:t>2</w:t>
      </w:r>
      <w:r>
        <w:rPr>
          <w:rFonts w:ascii="Times New Roman" w:hAnsi="Times New Roman" w:eastAsia="仿宋_GB2312"/>
          <w:color w:val="000000" w:themeColor="text1"/>
          <w:spacing w:val="-11"/>
          <w:sz w:val="32"/>
          <w:szCs w:val="32"/>
          <w:u w:val="none"/>
        </w:rPr>
        <w:t>0万字以上</w:t>
      </w:r>
      <w:r>
        <w:rPr>
          <w:rFonts w:hint="eastAsia" w:ascii="Times New Roman" w:hAnsi="Times New Roman" w:eastAsia="仿宋_GB2312"/>
          <w:color w:val="000000" w:themeColor="text1"/>
          <w:spacing w:val="-11"/>
          <w:sz w:val="32"/>
          <w:szCs w:val="32"/>
          <w:u w:val="none"/>
          <w:lang w:eastAsia="zh-CN"/>
        </w:rPr>
        <w:t>（且占全部内容</w:t>
      </w:r>
      <w:r>
        <w:rPr>
          <w:rFonts w:hint="eastAsia" w:ascii="Times New Roman" w:hAnsi="Times New Roman" w:eastAsia="仿宋_GB2312"/>
          <w:color w:val="000000" w:themeColor="text1"/>
          <w:spacing w:val="-11"/>
          <w:sz w:val="32"/>
          <w:szCs w:val="32"/>
          <w:u w:val="none"/>
          <w:lang w:val="en-US" w:eastAsia="zh-CN"/>
        </w:rPr>
        <w:t>60%以上</w:t>
      </w:r>
      <w:r>
        <w:rPr>
          <w:rFonts w:hint="eastAsia" w:ascii="Times New Roman" w:hAnsi="Times New Roman" w:eastAsia="仿宋_GB2312"/>
          <w:color w:val="000000" w:themeColor="text1"/>
          <w:spacing w:val="-11"/>
          <w:sz w:val="32"/>
          <w:szCs w:val="32"/>
          <w:u w:val="none"/>
          <w:lang w:eastAsia="zh-CN"/>
        </w:rPr>
        <w:t>）</w:t>
      </w:r>
      <w:r>
        <w:rPr>
          <w:rFonts w:ascii="Times New Roman" w:hAnsi="Times New Roman" w:eastAsia="仿宋_GB2312"/>
          <w:color w:val="000000" w:themeColor="text1"/>
          <w:spacing w:val="-11"/>
          <w:sz w:val="32"/>
          <w:szCs w:val="32"/>
          <w:u w:val="none"/>
        </w:rPr>
        <w:t>。</w:t>
      </w:r>
    </w:p>
    <w:p>
      <w:pPr>
        <w:spacing w:line="600" w:lineRule="exact"/>
        <w:ind w:left="105" w:leftChars="50" w:right="105" w:rightChars="50" w:firstLine="596" w:firstLineChars="200"/>
        <w:rPr>
          <w:rFonts w:ascii="仿宋_GB2312" w:hAnsi="仿宋_GB2312" w:eastAsia="仿宋_GB2312" w:cs="仿宋_GB2312"/>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九</w:t>
      </w:r>
      <w:r>
        <w:rPr>
          <w:rFonts w:ascii="Times New Roman" w:hAnsi="Times New Roman" w:eastAsia="黑体"/>
          <w:bCs/>
          <w:color w:val="000000" w:themeColor="text1"/>
          <w:spacing w:val="-11"/>
          <w:sz w:val="32"/>
          <w:szCs w:val="32"/>
          <w:u w:val="none"/>
        </w:rPr>
        <w:t xml:space="preserve">条 </w:t>
      </w:r>
      <w:r>
        <w:rPr>
          <w:rFonts w:hint="eastAsia" w:ascii="仿宋_GB2312" w:hAnsi="仿宋_GB2312" w:eastAsia="仿宋_GB2312" w:cs="仿宋_GB2312"/>
          <w:bCs/>
          <w:color w:val="000000" w:themeColor="text1"/>
          <w:spacing w:val="-11"/>
          <w:sz w:val="32"/>
          <w:szCs w:val="32"/>
          <w:u w:val="none"/>
        </w:rPr>
        <w:t>任现职期间，符合下列条件之一，且年度考核均为合格以上的专业技术人才，可提前1年申报高一级职称：</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1.</w:t>
      </w:r>
      <w:r>
        <w:rPr>
          <w:rFonts w:ascii="Times New Roman" w:hAnsi="Times New Roman" w:eastAsia="仿宋_GB2312"/>
          <w:color w:val="000000" w:themeColor="text1"/>
          <w:spacing w:val="-11"/>
          <w:sz w:val="32"/>
          <w:szCs w:val="32"/>
          <w:u w:val="none"/>
        </w:rPr>
        <w:t>参加援彝援藏服务期满1年以上的。</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hint="eastAsia" w:ascii="Times New Roman" w:hAnsi="Times New Roman" w:eastAsia="仿宋_GB2312"/>
          <w:color w:val="000000" w:themeColor="text1"/>
          <w:spacing w:val="-11"/>
          <w:sz w:val="32"/>
          <w:szCs w:val="32"/>
          <w:u w:val="none"/>
        </w:rPr>
        <w:t xml:space="preserve">2. </w:t>
      </w:r>
      <w:r>
        <w:rPr>
          <w:rFonts w:ascii="Times New Roman" w:hAnsi="Times New Roman" w:eastAsia="仿宋_GB2312"/>
          <w:color w:val="000000" w:themeColor="text1"/>
          <w:spacing w:val="-11"/>
          <w:sz w:val="32"/>
          <w:szCs w:val="32"/>
          <w:u w:val="none"/>
        </w:rPr>
        <w:t>“四大片区”外的专业技术人才，任现职期间到“四大片区”服务满1年或与“四大片区”企事业单位建立3年以上支援服务关系或参加精准脱贫</w:t>
      </w:r>
      <w:r>
        <w:rPr>
          <w:rFonts w:hint="eastAsia" w:ascii="Times New Roman" w:hAnsi="Times New Roman" w:eastAsia="仿宋_GB2312"/>
          <w:color w:val="000000" w:themeColor="text1"/>
          <w:spacing w:val="-11"/>
          <w:sz w:val="32"/>
          <w:szCs w:val="32"/>
          <w:u w:val="none"/>
          <w:lang w:eastAsia="zh-CN"/>
        </w:rPr>
        <w:t>和乡村振兴</w:t>
      </w:r>
      <w:r>
        <w:rPr>
          <w:rFonts w:ascii="Times New Roman" w:hAnsi="Times New Roman" w:eastAsia="仿宋_GB2312"/>
          <w:color w:val="000000" w:themeColor="text1"/>
          <w:spacing w:val="-11"/>
          <w:sz w:val="32"/>
          <w:szCs w:val="32"/>
          <w:u w:val="none"/>
        </w:rPr>
        <w:t>工作，取得显著成效。</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val="en" w:eastAsia="zh-CN"/>
        </w:rPr>
      </w:pPr>
      <w:r>
        <w:rPr>
          <w:rFonts w:hint="default" w:ascii="Times New Roman" w:hAnsi="Times New Roman" w:eastAsia="仿宋_GB2312"/>
          <w:color w:val="000000" w:themeColor="text1"/>
          <w:spacing w:val="-11"/>
          <w:sz w:val="32"/>
          <w:szCs w:val="32"/>
          <w:u w:val="none"/>
          <w:lang w:val="en"/>
        </w:rPr>
        <w:t>3.</w:t>
      </w:r>
      <w:r>
        <w:rPr>
          <w:rFonts w:hint="eastAsia" w:ascii="Times New Roman" w:hAnsi="Times New Roman" w:eastAsia="仿宋_GB2312"/>
          <w:color w:val="000000" w:themeColor="text1"/>
          <w:spacing w:val="-11"/>
          <w:sz w:val="32"/>
          <w:szCs w:val="32"/>
          <w:u w:val="none"/>
          <w:lang w:val="en" w:eastAsia="zh-CN"/>
        </w:rPr>
        <w:t>基层工作的普通高校毕业生，首次申报评审职称。</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val="en" w:eastAsia="zh-CN"/>
        </w:rPr>
      </w:pPr>
      <w:r>
        <w:rPr>
          <w:rFonts w:hint="eastAsia" w:ascii="Times New Roman" w:hAnsi="Times New Roman" w:eastAsia="仿宋_GB2312"/>
          <w:color w:val="000000" w:themeColor="text1"/>
          <w:spacing w:val="-11"/>
          <w:sz w:val="32"/>
          <w:szCs w:val="32"/>
          <w:u w:val="none"/>
          <w:lang w:val="en" w:eastAsia="zh-CN"/>
        </w:rPr>
        <w:t>同时符合两项以上条件的，提前申报年限不能累计计算。</w:t>
      </w:r>
    </w:p>
    <w:p>
      <w:pPr>
        <w:spacing w:line="600" w:lineRule="exact"/>
        <w:ind w:right="105" w:rightChars="50" w:firstLine="596" w:firstLineChars="200"/>
        <w:rPr>
          <w:rFonts w:hint="eastAsia" w:ascii="Times New Roman" w:hAnsi="Times New Roman" w:eastAsia="仿宋_GB2312"/>
          <w:color w:val="000000" w:themeColor="text1"/>
          <w:spacing w:val="-11"/>
          <w:sz w:val="32"/>
          <w:szCs w:val="32"/>
          <w:u w:val="none"/>
          <w:lang w:val="en" w:eastAsia="zh-CN"/>
        </w:rPr>
      </w:pPr>
      <w:r>
        <w:rPr>
          <w:rFonts w:hint="eastAsia" w:ascii="Times New Roman" w:hAnsi="Times New Roman" w:eastAsia="黑体"/>
          <w:bCs/>
          <w:color w:val="000000" w:themeColor="text1"/>
          <w:spacing w:val="-11"/>
          <w:sz w:val="32"/>
          <w:szCs w:val="32"/>
          <w:u w:val="none"/>
          <w:lang w:val="en" w:eastAsia="zh-CN"/>
        </w:rPr>
        <w:t xml:space="preserve">第十条 </w:t>
      </w:r>
      <w:r>
        <w:rPr>
          <w:rFonts w:hint="eastAsia" w:ascii="Times New Roman" w:hAnsi="Times New Roman" w:eastAsia="仿宋_GB2312"/>
          <w:color w:val="000000" w:themeColor="text1"/>
          <w:spacing w:val="-11"/>
          <w:sz w:val="32"/>
          <w:szCs w:val="32"/>
          <w:u w:val="none"/>
          <w:lang w:val="en" w:eastAsia="zh-CN"/>
        </w:rPr>
        <w:t xml:space="preserve"> 任现职期间，按照《专业技术人员继续教育规定》（人社部第25号令）和《关于&lt;专业技术人员继续教育规定&gt;的贯彻实施意见》（川人社发〔2016〕20号）等文件要求，结合专业技术工作实际需要，参加继续教育。</w:t>
      </w:r>
    </w:p>
    <w:p>
      <w:pPr>
        <w:spacing w:line="600" w:lineRule="exact"/>
        <w:ind w:left="105" w:leftChars="50"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十</w:t>
      </w:r>
      <w:r>
        <w:rPr>
          <w:rFonts w:hint="eastAsia" w:ascii="Times New Roman" w:hAnsi="Times New Roman" w:eastAsia="黑体"/>
          <w:bCs/>
          <w:color w:val="000000" w:themeColor="text1"/>
          <w:spacing w:val="-11"/>
          <w:sz w:val="32"/>
          <w:szCs w:val="32"/>
          <w:u w:val="none"/>
          <w:lang w:eastAsia="zh-CN"/>
        </w:rPr>
        <w:t>一</w:t>
      </w:r>
      <w:r>
        <w:rPr>
          <w:rFonts w:ascii="Times New Roman" w:hAnsi="Times New Roman" w:eastAsia="黑体"/>
          <w:bCs/>
          <w:color w:val="000000" w:themeColor="text1"/>
          <w:spacing w:val="-11"/>
          <w:sz w:val="32"/>
          <w:szCs w:val="32"/>
          <w:u w:val="none"/>
        </w:rPr>
        <w:t>条</w:t>
      </w:r>
      <w:r>
        <w:rPr>
          <w:rFonts w:hint="eastAsia" w:ascii="Times New Roman" w:hAnsi="Times New Roman" w:eastAsia="黑体"/>
          <w:bCs/>
          <w:color w:val="000000" w:themeColor="text1"/>
          <w:spacing w:val="-11"/>
          <w:sz w:val="32"/>
          <w:szCs w:val="32"/>
          <w:u w:val="none"/>
        </w:rPr>
        <w:t xml:space="preserve"> </w:t>
      </w:r>
      <w:r>
        <w:rPr>
          <w:rFonts w:ascii="Times New Roman" w:hAnsi="Times New Roman" w:eastAsia="仿宋_GB2312"/>
          <w:color w:val="000000" w:themeColor="text1"/>
          <w:spacing w:val="-11"/>
          <w:sz w:val="32"/>
          <w:szCs w:val="32"/>
          <w:u w:val="none"/>
        </w:rPr>
        <w:t>对职称外语</w:t>
      </w:r>
      <w:r>
        <w:rPr>
          <w:rFonts w:hint="eastAsia" w:ascii="Times New Roman" w:hAnsi="Times New Roman" w:eastAsia="仿宋_GB2312"/>
          <w:color w:val="000000" w:themeColor="text1"/>
          <w:spacing w:val="-11"/>
          <w:sz w:val="32"/>
          <w:szCs w:val="32"/>
          <w:u w:val="none"/>
        </w:rPr>
        <w:t>、</w:t>
      </w:r>
      <w:r>
        <w:rPr>
          <w:rFonts w:ascii="Times New Roman" w:hAnsi="Times New Roman" w:eastAsia="仿宋_GB2312"/>
          <w:color w:val="000000" w:themeColor="text1"/>
          <w:spacing w:val="-11"/>
          <w:sz w:val="32"/>
          <w:szCs w:val="32"/>
          <w:u w:val="none"/>
        </w:rPr>
        <w:t>计算机应用能力考试不作统一要求,由用人单位自主确定。</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p>
    <w:p>
      <w:pPr>
        <w:spacing w:line="600" w:lineRule="exact"/>
        <w:ind w:right="105" w:rightChars="50" w:firstLine="596" w:firstLineChars="200"/>
        <w:jc w:val="center"/>
        <w:rPr>
          <w:rFonts w:ascii="Times New Roman" w:hAnsi="Times New Roman" w:eastAsia="黑体"/>
          <w:color w:val="000000" w:themeColor="text1"/>
          <w:spacing w:val="-11"/>
          <w:sz w:val="32"/>
          <w:szCs w:val="32"/>
          <w:u w:val="none"/>
        </w:rPr>
      </w:pPr>
      <w:r>
        <w:rPr>
          <w:rFonts w:ascii="Times New Roman" w:hAnsi="Times New Roman" w:eastAsia="黑体"/>
          <w:color w:val="000000" w:themeColor="text1"/>
          <w:spacing w:val="-11"/>
          <w:sz w:val="32"/>
          <w:szCs w:val="32"/>
          <w:u w:val="none"/>
        </w:rPr>
        <w:t>第</w:t>
      </w:r>
      <w:r>
        <w:rPr>
          <w:rFonts w:hint="eastAsia" w:ascii="Times New Roman" w:hAnsi="Times New Roman" w:eastAsia="黑体"/>
          <w:color w:val="000000" w:themeColor="text1"/>
          <w:spacing w:val="-11"/>
          <w:sz w:val="32"/>
          <w:szCs w:val="32"/>
          <w:u w:val="none"/>
        </w:rPr>
        <w:t>三</w:t>
      </w:r>
      <w:r>
        <w:rPr>
          <w:rFonts w:ascii="Times New Roman" w:hAnsi="Times New Roman" w:eastAsia="黑体"/>
          <w:color w:val="000000" w:themeColor="text1"/>
          <w:spacing w:val="-11"/>
          <w:sz w:val="32"/>
          <w:szCs w:val="32"/>
          <w:u w:val="none"/>
        </w:rPr>
        <w:t>章 破格申报条件</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1"/>
          <w:sz w:val="32"/>
          <w:szCs w:val="32"/>
          <w:u w:val="none"/>
        </w:rPr>
      </w:pPr>
      <w:r>
        <w:rPr>
          <w:rFonts w:hint="eastAsia" w:ascii="Times New Roman" w:hAnsi="Times New Roman" w:eastAsia="黑体"/>
          <w:color w:val="000000" w:themeColor="text1"/>
          <w:spacing w:val="-11"/>
          <w:sz w:val="32"/>
          <w:szCs w:val="32"/>
          <w:u w:val="none"/>
        </w:rPr>
        <w:t>第十</w:t>
      </w:r>
      <w:r>
        <w:rPr>
          <w:rFonts w:hint="eastAsia" w:ascii="Times New Roman" w:hAnsi="Times New Roman" w:eastAsia="黑体"/>
          <w:color w:val="000000" w:themeColor="text1"/>
          <w:spacing w:val="-11"/>
          <w:sz w:val="32"/>
          <w:szCs w:val="32"/>
          <w:u w:val="none"/>
          <w:lang w:eastAsia="zh-CN"/>
        </w:rPr>
        <w:t>二</w:t>
      </w:r>
      <w:r>
        <w:rPr>
          <w:rFonts w:hint="eastAsia" w:ascii="Times New Roman" w:hAnsi="Times New Roman" w:eastAsia="黑体"/>
          <w:color w:val="000000" w:themeColor="text1"/>
          <w:spacing w:val="-11"/>
          <w:sz w:val="32"/>
          <w:szCs w:val="32"/>
          <w:u w:val="none"/>
        </w:rPr>
        <w:t xml:space="preserve">条 </w:t>
      </w:r>
      <w:r>
        <w:rPr>
          <w:rFonts w:hint="eastAsia" w:ascii="仿宋_GB2312" w:hAnsi="仿宋_GB2312" w:eastAsia="仿宋_GB2312" w:cs="仿宋_GB2312"/>
          <w:color w:val="000000" w:themeColor="text1"/>
          <w:spacing w:val="-11"/>
          <w:sz w:val="32"/>
          <w:szCs w:val="32"/>
          <w:u w:val="none"/>
        </w:rPr>
        <w:t>工作业绩突出、成果显著，近3年年度考核中</w:t>
      </w:r>
      <w:r>
        <w:rPr>
          <w:rFonts w:hint="eastAsia" w:ascii="仿宋_GB2312" w:hAnsi="仿宋_GB2312" w:eastAsia="仿宋_GB2312" w:cs="仿宋_GB2312"/>
          <w:color w:val="000000" w:themeColor="text1"/>
          <w:spacing w:val="-11"/>
          <w:sz w:val="32"/>
          <w:szCs w:val="32"/>
          <w:u w:val="none"/>
          <w:lang w:eastAsia="zh-CN"/>
        </w:rPr>
        <w:t>均</w:t>
      </w:r>
      <w:r>
        <w:rPr>
          <w:rFonts w:hint="eastAsia" w:ascii="仿宋_GB2312" w:hAnsi="仿宋_GB2312" w:eastAsia="仿宋_GB2312" w:cs="仿宋_GB2312"/>
          <w:color w:val="000000" w:themeColor="text1"/>
          <w:spacing w:val="-11"/>
          <w:sz w:val="32"/>
          <w:szCs w:val="32"/>
          <w:u w:val="none"/>
        </w:rPr>
        <w:t>被评为先进个人或定为优秀等次，</w:t>
      </w:r>
      <w:r>
        <w:rPr>
          <w:rFonts w:hint="eastAsia" w:ascii="仿宋_GB2312" w:hAnsi="仿宋_GB2312" w:eastAsia="仿宋_GB2312" w:cs="仿宋_GB2312"/>
          <w:color w:val="000000" w:themeColor="text1"/>
          <w:spacing w:val="-11"/>
          <w:sz w:val="32"/>
          <w:szCs w:val="32"/>
          <w:u w:val="none"/>
          <w:lang w:eastAsia="zh-CN"/>
        </w:rPr>
        <w:t>且</w:t>
      </w:r>
      <w:r>
        <w:rPr>
          <w:rFonts w:hint="eastAsia" w:ascii="仿宋_GB2312" w:hAnsi="仿宋_GB2312" w:eastAsia="仿宋_GB2312" w:cs="仿宋_GB2312"/>
          <w:color w:val="000000" w:themeColor="text1"/>
          <w:spacing w:val="-11"/>
          <w:sz w:val="32"/>
          <w:szCs w:val="32"/>
          <w:u w:val="none"/>
        </w:rPr>
        <w:t>同时具备下列条件者，</w:t>
      </w:r>
      <w:r>
        <w:rPr>
          <w:rFonts w:ascii="仿宋_GB2312" w:hAnsi="仿宋_GB2312" w:eastAsia="仿宋_GB2312" w:cs="仿宋_GB2312"/>
          <w:color w:val="000000" w:themeColor="text1"/>
          <w:spacing w:val="-11"/>
          <w:sz w:val="32"/>
          <w:szCs w:val="32"/>
          <w:u w:val="none"/>
        </w:rPr>
        <w:t>可不受学历、资历、层级限制，</w:t>
      </w:r>
      <w:r>
        <w:rPr>
          <w:rFonts w:hint="eastAsia" w:ascii="仿宋_GB2312" w:hAnsi="仿宋_GB2312" w:eastAsia="仿宋_GB2312" w:cs="仿宋_GB2312"/>
          <w:color w:val="000000" w:themeColor="text1"/>
          <w:spacing w:val="-11"/>
          <w:sz w:val="32"/>
          <w:szCs w:val="32"/>
          <w:u w:val="none"/>
        </w:rPr>
        <w:t>破格申报二级翻译：</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rPr>
        <w:t>（一）在本专业核心期刊发表翻译相关学术论文1篇</w:t>
      </w:r>
      <w:r>
        <w:rPr>
          <w:rFonts w:hint="eastAsia" w:ascii="仿宋_GB2312" w:hAnsi="仿宋_GB2312" w:eastAsia="仿宋_GB2312" w:cs="仿宋_GB2312"/>
          <w:color w:val="000000" w:themeColor="text1"/>
          <w:spacing w:val="-11"/>
          <w:sz w:val="32"/>
          <w:szCs w:val="32"/>
          <w:u w:val="none"/>
          <w:lang w:eastAsia="zh-CN"/>
        </w:rPr>
        <w:t>以上</w:t>
      </w:r>
      <w:r>
        <w:rPr>
          <w:rFonts w:hint="eastAsia" w:ascii="仿宋_GB2312" w:hAnsi="仿宋_GB2312" w:eastAsia="仿宋_GB2312" w:cs="仿宋_GB2312"/>
          <w:color w:val="000000" w:themeColor="text1"/>
          <w:spacing w:val="-11"/>
          <w:sz w:val="32"/>
          <w:szCs w:val="32"/>
          <w:u w:val="none"/>
        </w:rPr>
        <w:t>，或公开出版独立完成的</w:t>
      </w:r>
      <w:r>
        <w:rPr>
          <w:rFonts w:hint="eastAsia" w:ascii="仿宋_GB2312" w:hAnsi="仿宋_GB2312" w:eastAsia="仿宋_GB2312" w:cs="仿宋_GB2312"/>
          <w:color w:val="000000" w:themeColor="text1"/>
          <w:spacing w:val="-11"/>
          <w:sz w:val="32"/>
          <w:szCs w:val="32"/>
          <w:u w:val="none"/>
          <w:lang w:eastAsia="zh-CN"/>
        </w:rPr>
        <w:t>论</w:t>
      </w:r>
      <w:r>
        <w:rPr>
          <w:rFonts w:hint="eastAsia" w:ascii="仿宋_GB2312" w:hAnsi="仿宋_GB2312" w:eastAsia="仿宋_GB2312" w:cs="仿宋_GB2312"/>
          <w:color w:val="000000" w:themeColor="text1"/>
          <w:spacing w:val="-11"/>
          <w:sz w:val="32"/>
          <w:szCs w:val="32"/>
          <w:u w:val="none"/>
        </w:rPr>
        <w:t>著1</w:t>
      </w:r>
      <w:r>
        <w:rPr>
          <w:rFonts w:hint="eastAsia" w:ascii="仿宋_GB2312" w:hAnsi="仿宋_GB2312" w:eastAsia="仿宋_GB2312" w:cs="仿宋_GB2312"/>
          <w:color w:val="000000" w:themeColor="text1"/>
          <w:spacing w:val="-11"/>
          <w:sz w:val="32"/>
          <w:szCs w:val="32"/>
          <w:u w:val="none"/>
          <w:lang w:eastAsia="zh-CN"/>
        </w:rPr>
        <w:t>部以上</w:t>
      </w:r>
      <w:r>
        <w:rPr>
          <w:rFonts w:hint="eastAsia" w:ascii="仿宋_GB2312" w:hAnsi="仿宋_GB2312" w:eastAsia="仿宋_GB2312" w:cs="仿宋_GB2312"/>
          <w:color w:val="000000" w:themeColor="text1"/>
          <w:spacing w:val="-11"/>
          <w:sz w:val="32"/>
          <w:szCs w:val="32"/>
          <w:u w:val="none"/>
        </w:rPr>
        <w:t>，</w:t>
      </w:r>
      <w:r>
        <w:rPr>
          <w:rFonts w:hint="eastAsia" w:ascii="仿宋_GB2312" w:hAnsi="仿宋_GB2312" w:eastAsia="仿宋_GB2312" w:cs="仿宋_GB2312"/>
          <w:color w:val="000000" w:themeColor="text1"/>
          <w:spacing w:val="-11"/>
          <w:sz w:val="32"/>
          <w:szCs w:val="32"/>
          <w:u w:val="none"/>
          <w:lang w:eastAsia="zh-CN"/>
        </w:rPr>
        <w:t>累计不少于</w:t>
      </w:r>
      <w:r>
        <w:rPr>
          <w:rFonts w:hint="eastAsia" w:ascii="仿宋_GB2312" w:hAnsi="仿宋_GB2312" w:eastAsia="仿宋_GB2312" w:cs="仿宋_GB2312"/>
          <w:color w:val="000000" w:themeColor="text1"/>
          <w:spacing w:val="-11"/>
          <w:sz w:val="32"/>
          <w:szCs w:val="32"/>
          <w:u w:val="none"/>
        </w:rPr>
        <w:t>8万字</w:t>
      </w:r>
      <w:r>
        <w:rPr>
          <w:rFonts w:hint="eastAsia" w:ascii="仿宋_GB2312" w:hAnsi="仿宋_GB2312" w:eastAsia="仿宋_GB2312" w:cs="仿宋_GB2312"/>
          <w:color w:val="000000" w:themeColor="text1"/>
          <w:spacing w:val="-11"/>
          <w:sz w:val="32"/>
          <w:szCs w:val="32"/>
          <w:u w:val="none"/>
          <w:lang w:eastAsia="zh-CN"/>
        </w:rPr>
        <w:t>，论著需具备一定影响力且经</w:t>
      </w:r>
      <w:r>
        <w:rPr>
          <w:rFonts w:hint="eastAsia" w:ascii="仿宋_GB2312" w:hAnsi="仿宋_GB2312" w:eastAsia="仿宋_GB2312" w:cs="仿宋_GB2312"/>
          <w:color w:val="000000" w:themeColor="text1"/>
          <w:spacing w:val="-11"/>
          <w:sz w:val="32"/>
          <w:szCs w:val="32"/>
          <w:u w:val="none"/>
          <w:lang w:val="en-US" w:eastAsia="zh-CN"/>
        </w:rPr>
        <w:t>2</w:t>
      </w:r>
      <w:r>
        <w:rPr>
          <w:rFonts w:hint="eastAsia" w:ascii="仿宋_GB2312" w:hAnsi="仿宋_GB2312" w:eastAsia="仿宋_GB2312" w:cs="仿宋_GB2312"/>
          <w:color w:val="000000" w:themeColor="text1"/>
          <w:spacing w:val="-11"/>
          <w:sz w:val="32"/>
          <w:szCs w:val="32"/>
          <w:u w:val="none"/>
          <w:lang w:eastAsia="zh-CN"/>
        </w:rPr>
        <w:t>名同行专家出具评价意见</w:t>
      </w:r>
      <w:r>
        <w:rPr>
          <w:rFonts w:hint="eastAsia" w:ascii="仿宋_GB2312" w:hAnsi="仿宋_GB2312" w:eastAsia="仿宋_GB2312" w:cs="仿宋_GB2312"/>
          <w:color w:val="000000" w:themeColor="text1"/>
          <w:spacing w:val="-11"/>
          <w:sz w:val="32"/>
          <w:szCs w:val="32"/>
          <w:u w:val="none"/>
        </w:rPr>
        <w:t>。</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rPr>
        <w:t>（二）本专业相关学术成果获国家级行政机构奖项一等奖排名前五位，或二等奖排名前</w:t>
      </w:r>
      <w:r>
        <w:rPr>
          <w:rFonts w:hint="eastAsia" w:ascii="仿宋_GB2312" w:hAnsi="仿宋_GB2312" w:eastAsia="仿宋_GB2312" w:cs="仿宋_GB2312"/>
          <w:color w:val="000000" w:themeColor="text1"/>
          <w:spacing w:val="-11"/>
          <w:sz w:val="32"/>
          <w:szCs w:val="32"/>
          <w:u w:val="none"/>
          <w:lang w:eastAsia="zh-CN"/>
        </w:rPr>
        <w:t>三</w:t>
      </w:r>
      <w:r>
        <w:rPr>
          <w:rFonts w:hint="eastAsia" w:ascii="仿宋_GB2312" w:hAnsi="仿宋_GB2312" w:eastAsia="仿宋_GB2312" w:cs="仿宋_GB2312"/>
          <w:color w:val="000000" w:themeColor="text1"/>
          <w:spacing w:val="-11"/>
          <w:sz w:val="32"/>
          <w:szCs w:val="32"/>
          <w:u w:val="none"/>
        </w:rPr>
        <w:t>位，或省部级行政机构专业奖项一等奖排名前</w:t>
      </w:r>
      <w:r>
        <w:rPr>
          <w:rFonts w:hint="eastAsia" w:ascii="仿宋_GB2312" w:hAnsi="仿宋_GB2312" w:eastAsia="仿宋_GB2312" w:cs="仿宋_GB2312"/>
          <w:color w:val="000000" w:themeColor="text1"/>
          <w:spacing w:val="-11"/>
          <w:sz w:val="32"/>
          <w:szCs w:val="32"/>
          <w:u w:val="none"/>
          <w:lang w:eastAsia="zh-CN"/>
        </w:rPr>
        <w:t>两</w:t>
      </w:r>
      <w:r>
        <w:rPr>
          <w:rFonts w:hint="eastAsia" w:ascii="仿宋_GB2312" w:hAnsi="仿宋_GB2312" w:eastAsia="仿宋_GB2312" w:cs="仿宋_GB2312"/>
          <w:color w:val="000000" w:themeColor="text1"/>
          <w:spacing w:val="-11"/>
          <w:sz w:val="32"/>
          <w:szCs w:val="32"/>
          <w:u w:val="none"/>
        </w:rPr>
        <w:t>位（以奖励证书或表彰文件排名为准）。</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7"/>
          <w:sz w:val="32"/>
          <w:szCs w:val="32"/>
          <w:u w:val="none"/>
        </w:rPr>
      </w:pPr>
      <w:r>
        <w:rPr>
          <w:rFonts w:hint="eastAsia" w:ascii="Times New Roman" w:hAnsi="Times New Roman" w:eastAsia="黑体"/>
          <w:color w:val="000000" w:themeColor="text1"/>
          <w:spacing w:val="-11"/>
          <w:sz w:val="32"/>
          <w:szCs w:val="32"/>
          <w:u w:val="none"/>
        </w:rPr>
        <w:t>第十</w:t>
      </w:r>
      <w:r>
        <w:rPr>
          <w:rFonts w:hint="eastAsia" w:ascii="Times New Roman" w:hAnsi="Times New Roman" w:eastAsia="黑体"/>
          <w:color w:val="000000" w:themeColor="text1"/>
          <w:spacing w:val="-11"/>
          <w:sz w:val="32"/>
          <w:szCs w:val="32"/>
          <w:u w:val="none"/>
          <w:lang w:eastAsia="zh-CN"/>
        </w:rPr>
        <w:t>三</w:t>
      </w:r>
      <w:r>
        <w:rPr>
          <w:rFonts w:hint="eastAsia" w:ascii="Times New Roman" w:hAnsi="Times New Roman" w:eastAsia="黑体"/>
          <w:color w:val="000000" w:themeColor="text1"/>
          <w:spacing w:val="-11"/>
          <w:sz w:val="32"/>
          <w:szCs w:val="32"/>
          <w:u w:val="none"/>
        </w:rPr>
        <w:t xml:space="preserve">条 </w:t>
      </w:r>
      <w:r>
        <w:rPr>
          <w:rFonts w:hint="eastAsia" w:ascii="仿宋_GB2312" w:hAnsi="仿宋_GB2312" w:eastAsia="仿宋_GB2312" w:cs="仿宋_GB2312"/>
          <w:color w:val="000000" w:themeColor="text1"/>
          <w:spacing w:val="-11"/>
          <w:sz w:val="32"/>
          <w:szCs w:val="32"/>
          <w:u w:val="none"/>
        </w:rPr>
        <w:t>工作业绩突出、成果显著，近3年年度考核中</w:t>
      </w:r>
      <w:r>
        <w:rPr>
          <w:rFonts w:hint="eastAsia" w:ascii="仿宋_GB2312" w:hAnsi="仿宋_GB2312" w:eastAsia="仿宋_GB2312" w:cs="仿宋_GB2312"/>
          <w:color w:val="000000" w:themeColor="text1"/>
          <w:spacing w:val="-11"/>
          <w:sz w:val="32"/>
          <w:szCs w:val="32"/>
          <w:u w:val="none"/>
          <w:lang w:eastAsia="zh-CN"/>
        </w:rPr>
        <w:t>均</w:t>
      </w:r>
      <w:r>
        <w:rPr>
          <w:rFonts w:hint="eastAsia" w:ascii="仿宋_GB2312" w:hAnsi="仿宋_GB2312" w:eastAsia="仿宋_GB2312" w:cs="仿宋_GB2312"/>
          <w:color w:val="000000" w:themeColor="text1"/>
          <w:spacing w:val="-11"/>
          <w:sz w:val="32"/>
          <w:szCs w:val="32"/>
          <w:u w:val="none"/>
        </w:rPr>
        <w:t>被评为先进个人或定为优秀等次，</w:t>
      </w:r>
      <w:r>
        <w:rPr>
          <w:rFonts w:hint="eastAsia" w:ascii="仿宋_GB2312" w:hAnsi="仿宋_GB2312" w:eastAsia="仿宋_GB2312" w:cs="仿宋_GB2312"/>
          <w:color w:val="000000" w:themeColor="text1"/>
          <w:spacing w:val="-11"/>
          <w:sz w:val="32"/>
          <w:szCs w:val="32"/>
          <w:u w:val="none"/>
          <w:lang w:eastAsia="zh-CN"/>
        </w:rPr>
        <w:t>且</w:t>
      </w:r>
      <w:r>
        <w:rPr>
          <w:rFonts w:hint="eastAsia" w:ascii="仿宋_GB2312" w:hAnsi="仿宋_GB2312" w:eastAsia="仿宋_GB2312" w:cs="仿宋_GB2312"/>
          <w:color w:val="000000" w:themeColor="text1"/>
          <w:spacing w:val="-11"/>
          <w:sz w:val="32"/>
          <w:szCs w:val="32"/>
          <w:u w:val="none"/>
        </w:rPr>
        <w:t>同时具备下列条件者，</w:t>
      </w:r>
      <w:r>
        <w:rPr>
          <w:rFonts w:ascii="仿宋_GB2312" w:hAnsi="仿宋_GB2312" w:eastAsia="仿宋_GB2312" w:cs="仿宋_GB2312"/>
          <w:color w:val="000000" w:themeColor="text1"/>
          <w:spacing w:val="-11"/>
          <w:sz w:val="32"/>
          <w:szCs w:val="32"/>
          <w:u w:val="none"/>
        </w:rPr>
        <w:t>可不受学历、资历、层级限制，</w:t>
      </w:r>
      <w:r>
        <w:rPr>
          <w:rFonts w:hint="eastAsia" w:ascii="仿宋_GB2312" w:hAnsi="仿宋_GB2312" w:eastAsia="仿宋_GB2312" w:cs="仿宋_GB2312"/>
          <w:color w:val="000000" w:themeColor="text1"/>
          <w:spacing w:val="-11"/>
          <w:sz w:val="32"/>
          <w:szCs w:val="32"/>
          <w:u w:val="none"/>
        </w:rPr>
        <w:t>破格申报一级翻译</w:t>
      </w:r>
      <w:r>
        <w:rPr>
          <w:rFonts w:hint="eastAsia" w:ascii="仿宋_GB2312" w:hAnsi="仿宋_GB2312" w:eastAsia="仿宋_GB2312" w:cs="仿宋_GB2312"/>
          <w:color w:val="000000" w:themeColor="text1"/>
          <w:spacing w:val="-17"/>
          <w:sz w:val="32"/>
          <w:szCs w:val="32"/>
          <w:u w:val="none"/>
        </w:rPr>
        <w:t>：</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lang w:eastAsia="zh-CN"/>
        </w:rPr>
        <w:t>（一）</w:t>
      </w:r>
      <w:r>
        <w:rPr>
          <w:rFonts w:hint="eastAsia" w:ascii="仿宋_GB2312" w:hAnsi="仿宋_GB2312" w:eastAsia="仿宋_GB2312" w:cs="仿宋_GB2312"/>
          <w:color w:val="000000" w:themeColor="text1"/>
          <w:spacing w:val="-11"/>
          <w:sz w:val="32"/>
          <w:szCs w:val="32"/>
          <w:u w:val="none"/>
        </w:rPr>
        <w:t>在本专业核心期刊发表具有独到见解、解决学术疑难问题的翻译相关学术论文2篇以上，或公开出版独立完成的</w:t>
      </w:r>
      <w:r>
        <w:rPr>
          <w:rFonts w:hint="eastAsia" w:ascii="仿宋_GB2312" w:hAnsi="仿宋_GB2312" w:eastAsia="仿宋_GB2312" w:cs="仿宋_GB2312"/>
          <w:color w:val="000000" w:themeColor="text1"/>
          <w:spacing w:val="-11"/>
          <w:sz w:val="32"/>
          <w:szCs w:val="32"/>
          <w:u w:val="none"/>
          <w:lang w:eastAsia="zh-CN"/>
        </w:rPr>
        <w:t>论</w:t>
      </w:r>
      <w:r>
        <w:rPr>
          <w:rFonts w:hint="eastAsia" w:ascii="仿宋_GB2312" w:hAnsi="仿宋_GB2312" w:eastAsia="仿宋_GB2312" w:cs="仿宋_GB2312"/>
          <w:color w:val="000000" w:themeColor="text1"/>
          <w:spacing w:val="-11"/>
          <w:sz w:val="32"/>
          <w:szCs w:val="32"/>
          <w:u w:val="none"/>
        </w:rPr>
        <w:t>著1部</w:t>
      </w:r>
      <w:r>
        <w:rPr>
          <w:rFonts w:hint="eastAsia" w:ascii="仿宋_GB2312" w:hAnsi="仿宋_GB2312" w:eastAsia="仿宋_GB2312" w:cs="仿宋_GB2312"/>
          <w:color w:val="000000" w:themeColor="text1"/>
          <w:spacing w:val="-11"/>
          <w:sz w:val="32"/>
          <w:szCs w:val="32"/>
          <w:u w:val="none"/>
          <w:lang w:eastAsia="zh-CN"/>
        </w:rPr>
        <w:t>以上</w:t>
      </w:r>
      <w:r>
        <w:rPr>
          <w:rFonts w:hint="eastAsia" w:ascii="仿宋_GB2312" w:hAnsi="仿宋_GB2312" w:eastAsia="仿宋_GB2312" w:cs="仿宋_GB2312"/>
          <w:color w:val="000000" w:themeColor="text1"/>
          <w:spacing w:val="-11"/>
          <w:sz w:val="32"/>
          <w:szCs w:val="32"/>
          <w:u w:val="none"/>
        </w:rPr>
        <w:t>，</w:t>
      </w:r>
      <w:r>
        <w:rPr>
          <w:rFonts w:hint="eastAsia" w:ascii="仿宋_GB2312" w:hAnsi="仿宋_GB2312" w:eastAsia="仿宋_GB2312" w:cs="仿宋_GB2312"/>
          <w:color w:val="000000" w:themeColor="text1"/>
          <w:spacing w:val="-11"/>
          <w:sz w:val="32"/>
          <w:szCs w:val="32"/>
          <w:u w:val="none"/>
          <w:lang w:eastAsia="zh-CN"/>
        </w:rPr>
        <w:t>累计不少于</w:t>
      </w:r>
      <w:r>
        <w:rPr>
          <w:rFonts w:hint="eastAsia" w:ascii="仿宋_GB2312" w:hAnsi="仿宋_GB2312" w:eastAsia="仿宋_GB2312" w:cs="仿宋_GB2312"/>
          <w:color w:val="000000" w:themeColor="text1"/>
          <w:spacing w:val="-11"/>
          <w:sz w:val="32"/>
          <w:szCs w:val="32"/>
          <w:u w:val="none"/>
        </w:rPr>
        <w:t>20万字</w:t>
      </w:r>
      <w:r>
        <w:rPr>
          <w:rFonts w:hint="eastAsia" w:ascii="仿宋_GB2312" w:hAnsi="仿宋_GB2312" w:eastAsia="仿宋_GB2312" w:cs="仿宋_GB2312"/>
          <w:color w:val="000000" w:themeColor="text1"/>
          <w:spacing w:val="-11"/>
          <w:sz w:val="32"/>
          <w:szCs w:val="32"/>
          <w:u w:val="none"/>
          <w:lang w:eastAsia="zh-CN"/>
        </w:rPr>
        <w:t>，论著需具备较大影响力且经</w:t>
      </w:r>
      <w:r>
        <w:rPr>
          <w:rFonts w:hint="eastAsia" w:ascii="仿宋_GB2312" w:hAnsi="仿宋_GB2312" w:eastAsia="仿宋_GB2312" w:cs="仿宋_GB2312"/>
          <w:color w:val="000000" w:themeColor="text1"/>
          <w:spacing w:val="-11"/>
          <w:sz w:val="32"/>
          <w:szCs w:val="32"/>
          <w:u w:val="none"/>
          <w:lang w:val="en-US" w:eastAsia="zh-CN"/>
        </w:rPr>
        <w:t>2</w:t>
      </w:r>
      <w:r>
        <w:rPr>
          <w:rFonts w:hint="eastAsia" w:ascii="仿宋_GB2312" w:hAnsi="仿宋_GB2312" w:eastAsia="仿宋_GB2312" w:cs="仿宋_GB2312"/>
          <w:color w:val="000000" w:themeColor="text1"/>
          <w:spacing w:val="-11"/>
          <w:sz w:val="32"/>
          <w:szCs w:val="32"/>
          <w:u w:val="none"/>
          <w:lang w:eastAsia="zh-CN"/>
        </w:rPr>
        <w:t>名同行专家出具评价意见</w:t>
      </w:r>
      <w:r>
        <w:rPr>
          <w:rFonts w:hint="eastAsia" w:ascii="仿宋_GB2312" w:hAnsi="仿宋_GB2312" w:eastAsia="仿宋_GB2312" w:cs="仿宋_GB2312"/>
          <w:color w:val="000000" w:themeColor="text1"/>
          <w:spacing w:val="-11"/>
          <w:sz w:val="32"/>
          <w:szCs w:val="32"/>
          <w:u w:val="none"/>
        </w:rPr>
        <w:t>。</w:t>
      </w:r>
    </w:p>
    <w:p>
      <w:pPr>
        <w:numPr>
          <w:ilvl w:val="0"/>
          <w:numId w:val="0"/>
        </w:numPr>
        <w:suppressAutoHyphens/>
        <w:adjustRightInd w:val="0"/>
        <w:snapToGrid w:val="0"/>
        <w:spacing w:line="600" w:lineRule="exact"/>
        <w:ind w:firstLine="596" w:firstLineChars="200"/>
        <w:rPr>
          <w:rFonts w:ascii="仿宋_GB2312" w:hAnsi="仿宋_GB2312" w:eastAsia="仿宋_GB2312" w:cs="仿宋_GB2312"/>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lang w:eastAsia="zh-CN"/>
        </w:rPr>
        <w:t>（二）</w:t>
      </w:r>
      <w:r>
        <w:rPr>
          <w:rFonts w:hint="eastAsia" w:ascii="仿宋_GB2312" w:hAnsi="仿宋_GB2312" w:eastAsia="仿宋_GB2312" w:cs="仿宋_GB2312"/>
          <w:color w:val="000000" w:themeColor="text1"/>
          <w:spacing w:val="-11"/>
          <w:sz w:val="32"/>
          <w:szCs w:val="32"/>
          <w:u w:val="none"/>
        </w:rPr>
        <w:t>本专业相关学术成果获国家级行政机构奖项一等奖排名前</w:t>
      </w:r>
      <w:r>
        <w:rPr>
          <w:rFonts w:hint="eastAsia" w:ascii="仿宋_GB2312" w:hAnsi="仿宋_GB2312" w:eastAsia="仿宋_GB2312" w:cs="仿宋_GB2312"/>
          <w:color w:val="000000" w:themeColor="text1"/>
          <w:spacing w:val="-11"/>
          <w:sz w:val="32"/>
          <w:szCs w:val="32"/>
          <w:u w:val="none"/>
          <w:lang w:eastAsia="zh-CN"/>
        </w:rPr>
        <w:t>三</w:t>
      </w:r>
      <w:r>
        <w:rPr>
          <w:rFonts w:hint="eastAsia" w:ascii="仿宋_GB2312" w:hAnsi="仿宋_GB2312" w:eastAsia="仿宋_GB2312" w:cs="仿宋_GB2312"/>
          <w:color w:val="000000" w:themeColor="text1"/>
          <w:spacing w:val="-11"/>
          <w:sz w:val="32"/>
          <w:szCs w:val="32"/>
          <w:u w:val="none"/>
        </w:rPr>
        <w:t>位，或二等奖排名前</w:t>
      </w:r>
      <w:r>
        <w:rPr>
          <w:rFonts w:hint="eastAsia" w:ascii="仿宋_GB2312" w:hAnsi="仿宋_GB2312" w:eastAsia="仿宋_GB2312" w:cs="仿宋_GB2312"/>
          <w:color w:val="000000" w:themeColor="text1"/>
          <w:spacing w:val="-11"/>
          <w:sz w:val="32"/>
          <w:szCs w:val="32"/>
          <w:u w:val="none"/>
          <w:lang w:eastAsia="zh-CN"/>
        </w:rPr>
        <w:t>两</w:t>
      </w:r>
      <w:r>
        <w:rPr>
          <w:rFonts w:hint="eastAsia" w:ascii="仿宋_GB2312" w:hAnsi="仿宋_GB2312" w:eastAsia="仿宋_GB2312" w:cs="仿宋_GB2312"/>
          <w:color w:val="000000" w:themeColor="text1"/>
          <w:spacing w:val="-11"/>
          <w:sz w:val="32"/>
          <w:szCs w:val="32"/>
          <w:u w:val="none"/>
        </w:rPr>
        <w:t>位，或省部级行政机构专业奖项一等奖排名</w:t>
      </w:r>
      <w:r>
        <w:rPr>
          <w:rFonts w:hint="eastAsia" w:ascii="仿宋_GB2312" w:hAnsi="仿宋_GB2312" w:eastAsia="仿宋_GB2312" w:cs="仿宋_GB2312"/>
          <w:color w:val="000000" w:themeColor="text1"/>
          <w:spacing w:val="-11"/>
          <w:sz w:val="32"/>
          <w:szCs w:val="32"/>
          <w:u w:val="none"/>
          <w:lang w:eastAsia="zh-CN"/>
        </w:rPr>
        <w:t>第一</w:t>
      </w:r>
      <w:r>
        <w:rPr>
          <w:rFonts w:hint="eastAsia" w:ascii="仿宋_GB2312" w:hAnsi="仿宋_GB2312" w:eastAsia="仿宋_GB2312" w:cs="仿宋_GB2312"/>
          <w:color w:val="000000" w:themeColor="text1"/>
          <w:spacing w:val="-11"/>
          <w:sz w:val="32"/>
          <w:szCs w:val="32"/>
          <w:u w:val="none"/>
        </w:rPr>
        <w:t>位（以奖励证书或表彰文件排名为准）。</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7"/>
          <w:sz w:val="32"/>
          <w:szCs w:val="32"/>
          <w:u w:val="none"/>
        </w:rPr>
      </w:pPr>
      <w:r>
        <w:rPr>
          <w:rFonts w:hint="eastAsia" w:ascii="Times New Roman" w:hAnsi="Times New Roman" w:eastAsia="黑体"/>
          <w:color w:val="000000" w:themeColor="text1"/>
          <w:spacing w:val="-11"/>
          <w:sz w:val="32"/>
          <w:szCs w:val="32"/>
          <w:u w:val="none"/>
        </w:rPr>
        <w:t>第十</w:t>
      </w:r>
      <w:r>
        <w:rPr>
          <w:rFonts w:hint="eastAsia" w:ascii="Times New Roman" w:hAnsi="Times New Roman" w:eastAsia="黑体"/>
          <w:color w:val="000000" w:themeColor="text1"/>
          <w:spacing w:val="-11"/>
          <w:sz w:val="32"/>
          <w:szCs w:val="32"/>
          <w:u w:val="none"/>
          <w:lang w:eastAsia="zh-CN"/>
        </w:rPr>
        <w:t>四</w:t>
      </w:r>
      <w:r>
        <w:rPr>
          <w:rFonts w:hint="eastAsia" w:ascii="Times New Roman" w:hAnsi="Times New Roman" w:eastAsia="黑体"/>
          <w:color w:val="000000" w:themeColor="text1"/>
          <w:spacing w:val="-11"/>
          <w:sz w:val="32"/>
          <w:szCs w:val="32"/>
          <w:u w:val="none"/>
        </w:rPr>
        <w:t xml:space="preserve">条 </w:t>
      </w:r>
      <w:r>
        <w:rPr>
          <w:rFonts w:hint="eastAsia" w:ascii="仿宋_GB2312" w:hAnsi="仿宋_GB2312" w:eastAsia="仿宋_GB2312" w:cs="仿宋_GB2312"/>
          <w:color w:val="000000" w:themeColor="text1"/>
          <w:spacing w:val="-11"/>
          <w:sz w:val="32"/>
          <w:szCs w:val="32"/>
          <w:u w:val="none"/>
        </w:rPr>
        <w:t>工作业绩突出、成果显著，近3年年度考核中</w:t>
      </w:r>
      <w:r>
        <w:rPr>
          <w:rFonts w:hint="eastAsia" w:ascii="仿宋_GB2312" w:hAnsi="仿宋_GB2312" w:eastAsia="仿宋_GB2312" w:cs="仿宋_GB2312"/>
          <w:color w:val="000000" w:themeColor="text1"/>
          <w:spacing w:val="-11"/>
          <w:sz w:val="32"/>
          <w:szCs w:val="32"/>
          <w:u w:val="none"/>
          <w:lang w:eastAsia="zh-CN"/>
        </w:rPr>
        <w:t>均</w:t>
      </w:r>
      <w:r>
        <w:rPr>
          <w:rFonts w:hint="eastAsia" w:ascii="仿宋_GB2312" w:hAnsi="仿宋_GB2312" w:eastAsia="仿宋_GB2312" w:cs="仿宋_GB2312"/>
          <w:color w:val="000000" w:themeColor="text1"/>
          <w:spacing w:val="-11"/>
          <w:sz w:val="32"/>
          <w:szCs w:val="32"/>
          <w:u w:val="none"/>
        </w:rPr>
        <w:t>被评为先进个人或定为优秀等次，</w:t>
      </w:r>
      <w:r>
        <w:rPr>
          <w:rFonts w:hint="eastAsia" w:ascii="Times New Roman" w:hAnsi="Times New Roman" w:eastAsia="仿宋" w:cs="Times New Roman"/>
          <w:color w:val="000000" w:themeColor="text1"/>
          <w:sz w:val="32"/>
          <w:szCs w:val="32"/>
          <w:u w:val="none"/>
          <w:lang w:eastAsia="zh-CN"/>
        </w:rPr>
        <w:t>且</w:t>
      </w:r>
      <w:r>
        <w:rPr>
          <w:rFonts w:hint="eastAsia" w:ascii="仿宋_GB2312" w:hAnsi="仿宋_GB2312" w:eastAsia="仿宋_GB2312" w:cs="仿宋_GB2312"/>
          <w:color w:val="000000" w:themeColor="text1"/>
          <w:spacing w:val="-17"/>
          <w:sz w:val="32"/>
          <w:szCs w:val="32"/>
          <w:u w:val="none"/>
        </w:rPr>
        <w:t>同时具备下列条件者，</w:t>
      </w:r>
      <w:r>
        <w:rPr>
          <w:rFonts w:ascii="Times New Roman" w:hAnsi="Times New Roman" w:eastAsia="仿宋_GB2312" w:cs="Times New Roman"/>
          <w:color w:val="000000" w:themeColor="text1"/>
          <w:sz w:val="32"/>
          <w:szCs w:val="32"/>
          <w:u w:val="none"/>
        </w:rPr>
        <w:t>可不受学历、资历、层级限制，</w:t>
      </w:r>
      <w:r>
        <w:rPr>
          <w:rFonts w:hint="eastAsia" w:ascii="仿宋_GB2312" w:hAnsi="仿宋_GB2312" w:eastAsia="仿宋_GB2312" w:cs="仿宋_GB2312"/>
          <w:color w:val="000000" w:themeColor="text1"/>
          <w:spacing w:val="-11"/>
          <w:sz w:val="32"/>
          <w:szCs w:val="32"/>
          <w:u w:val="none"/>
        </w:rPr>
        <w:t>破格申报译审</w:t>
      </w:r>
      <w:r>
        <w:rPr>
          <w:rFonts w:hint="eastAsia" w:ascii="仿宋_GB2312" w:hAnsi="仿宋_GB2312" w:eastAsia="仿宋_GB2312" w:cs="仿宋_GB2312"/>
          <w:color w:val="000000" w:themeColor="text1"/>
          <w:spacing w:val="-17"/>
          <w:sz w:val="32"/>
          <w:szCs w:val="32"/>
          <w:u w:val="none"/>
        </w:rPr>
        <w:t>：</w:t>
      </w:r>
    </w:p>
    <w:p>
      <w:pPr>
        <w:adjustRightInd w:val="0"/>
        <w:snapToGrid w:val="0"/>
        <w:spacing w:line="600" w:lineRule="exact"/>
        <w:ind w:firstLine="596" w:firstLineChars="200"/>
        <w:rPr>
          <w:rFonts w:hint="eastAsia" w:ascii="仿宋_GB2312" w:hAnsi="仿宋_GB2312" w:eastAsia="仿宋_GB2312" w:cs="仿宋_GB2312"/>
          <w:color w:val="000000" w:themeColor="text1"/>
          <w:spacing w:val="-11"/>
          <w:sz w:val="32"/>
          <w:szCs w:val="32"/>
          <w:u w:val="none"/>
        </w:rPr>
      </w:pPr>
      <w:r>
        <w:rPr>
          <w:rFonts w:hint="eastAsia" w:ascii="仿宋_GB2312" w:hAnsi="仿宋_GB2312" w:eastAsia="仿宋_GB2312" w:cs="仿宋_GB2312"/>
          <w:color w:val="000000" w:themeColor="text1"/>
          <w:spacing w:val="-11"/>
          <w:sz w:val="32"/>
          <w:szCs w:val="32"/>
          <w:u w:val="none"/>
          <w:lang w:eastAsia="zh-CN"/>
        </w:rPr>
        <w:t>（一）</w:t>
      </w:r>
      <w:r>
        <w:rPr>
          <w:rFonts w:hint="eastAsia" w:ascii="仿宋_GB2312" w:hAnsi="仿宋_GB2312" w:eastAsia="仿宋_GB2312" w:cs="仿宋_GB2312"/>
          <w:color w:val="000000" w:themeColor="text1"/>
          <w:spacing w:val="-11"/>
          <w:sz w:val="32"/>
          <w:szCs w:val="32"/>
          <w:u w:val="none"/>
        </w:rPr>
        <w:t>在本专业核心期刊发表具有重要理论学术价值、解决重大实践问题的翻译相关学术论文3篇以上，或公开出版独立完成的</w:t>
      </w:r>
      <w:r>
        <w:rPr>
          <w:rFonts w:hint="eastAsia" w:ascii="仿宋_GB2312" w:hAnsi="仿宋_GB2312" w:eastAsia="仿宋_GB2312" w:cs="仿宋_GB2312"/>
          <w:color w:val="000000" w:themeColor="text1"/>
          <w:spacing w:val="-11"/>
          <w:sz w:val="32"/>
          <w:szCs w:val="32"/>
          <w:u w:val="none"/>
          <w:lang w:eastAsia="zh-CN"/>
        </w:rPr>
        <w:t>论</w:t>
      </w:r>
      <w:r>
        <w:rPr>
          <w:rFonts w:hint="eastAsia" w:ascii="仿宋_GB2312" w:hAnsi="仿宋_GB2312" w:eastAsia="仿宋_GB2312" w:cs="仿宋_GB2312"/>
          <w:color w:val="000000" w:themeColor="text1"/>
          <w:spacing w:val="-11"/>
          <w:sz w:val="32"/>
          <w:szCs w:val="32"/>
          <w:u w:val="none"/>
        </w:rPr>
        <w:t>著2部</w:t>
      </w:r>
      <w:r>
        <w:rPr>
          <w:rFonts w:hint="eastAsia" w:ascii="仿宋_GB2312" w:hAnsi="仿宋_GB2312" w:eastAsia="仿宋_GB2312" w:cs="仿宋_GB2312"/>
          <w:color w:val="000000" w:themeColor="text1"/>
          <w:spacing w:val="-11"/>
          <w:sz w:val="32"/>
          <w:szCs w:val="32"/>
          <w:u w:val="none"/>
          <w:lang w:eastAsia="zh-CN"/>
        </w:rPr>
        <w:t>以上</w:t>
      </w:r>
      <w:r>
        <w:rPr>
          <w:rFonts w:hint="eastAsia" w:ascii="仿宋_GB2312" w:hAnsi="仿宋_GB2312" w:eastAsia="仿宋_GB2312" w:cs="仿宋_GB2312"/>
          <w:color w:val="000000" w:themeColor="text1"/>
          <w:spacing w:val="-11"/>
          <w:sz w:val="32"/>
          <w:szCs w:val="32"/>
          <w:u w:val="none"/>
        </w:rPr>
        <w:t>，</w:t>
      </w:r>
      <w:r>
        <w:rPr>
          <w:rFonts w:hint="eastAsia" w:ascii="仿宋_GB2312" w:hAnsi="仿宋_GB2312" w:eastAsia="仿宋_GB2312" w:cs="仿宋_GB2312"/>
          <w:color w:val="000000" w:themeColor="text1"/>
          <w:spacing w:val="-11"/>
          <w:sz w:val="32"/>
          <w:szCs w:val="32"/>
          <w:u w:val="none"/>
          <w:lang w:eastAsia="zh-CN"/>
        </w:rPr>
        <w:t>累计不少于</w:t>
      </w:r>
      <w:r>
        <w:rPr>
          <w:rFonts w:hint="eastAsia" w:ascii="仿宋_GB2312" w:hAnsi="仿宋_GB2312" w:eastAsia="仿宋_GB2312" w:cs="仿宋_GB2312"/>
          <w:color w:val="000000" w:themeColor="text1"/>
          <w:spacing w:val="-11"/>
          <w:sz w:val="32"/>
          <w:szCs w:val="32"/>
          <w:u w:val="none"/>
          <w:lang w:val="en-US" w:eastAsia="zh-CN"/>
        </w:rPr>
        <w:t>5</w:t>
      </w:r>
      <w:r>
        <w:rPr>
          <w:rFonts w:hint="eastAsia" w:ascii="仿宋_GB2312" w:hAnsi="仿宋_GB2312" w:eastAsia="仿宋_GB2312" w:cs="仿宋_GB2312"/>
          <w:color w:val="000000" w:themeColor="text1"/>
          <w:spacing w:val="-11"/>
          <w:sz w:val="32"/>
          <w:szCs w:val="32"/>
          <w:u w:val="none"/>
        </w:rPr>
        <w:t>0万字</w:t>
      </w:r>
      <w:r>
        <w:rPr>
          <w:rFonts w:hint="eastAsia" w:ascii="仿宋_GB2312" w:hAnsi="仿宋_GB2312" w:eastAsia="仿宋_GB2312" w:cs="仿宋_GB2312"/>
          <w:color w:val="000000" w:themeColor="text1"/>
          <w:spacing w:val="-11"/>
          <w:sz w:val="32"/>
          <w:szCs w:val="32"/>
          <w:u w:val="none"/>
          <w:lang w:eastAsia="zh-CN"/>
        </w:rPr>
        <w:t>，论著需具备重大影响力且经</w:t>
      </w:r>
      <w:r>
        <w:rPr>
          <w:rFonts w:hint="eastAsia" w:ascii="仿宋_GB2312" w:hAnsi="仿宋_GB2312" w:eastAsia="仿宋_GB2312" w:cs="仿宋_GB2312"/>
          <w:color w:val="000000" w:themeColor="text1"/>
          <w:spacing w:val="-11"/>
          <w:sz w:val="32"/>
          <w:szCs w:val="32"/>
          <w:u w:val="none"/>
          <w:lang w:val="en-US" w:eastAsia="zh-CN"/>
        </w:rPr>
        <w:t>2</w:t>
      </w:r>
      <w:r>
        <w:rPr>
          <w:rFonts w:hint="eastAsia" w:ascii="仿宋_GB2312" w:hAnsi="仿宋_GB2312" w:eastAsia="仿宋_GB2312" w:cs="仿宋_GB2312"/>
          <w:color w:val="000000" w:themeColor="text1"/>
          <w:spacing w:val="-11"/>
          <w:sz w:val="32"/>
          <w:szCs w:val="32"/>
          <w:u w:val="none"/>
          <w:lang w:eastAsia="zh-CN"/>
        </w:rPr>
        <w:t>名同行专家出具评价意见</w:t>
      </w:r>
      <w:r>
        <w:rPr>
          <w:rFonts w:hint="eastAsia" w:ascii="仿宋_GB2312" w:hAnsi="仿宋_GB2312" w:eastAsia="仿宋_GB2312" w:cs="仿宋_GB2312"/>
          <w:color w:val="000000" w:themeColor="text1"/>
          <w:spacing w:val="-11"/>
          <w:sz w:val="32"/>
          <w:szCs w:val="32"/>
          <w:u w:val="none"/>
        </w:rPr>
        <w:t>。</w:t>
      </w:r>
    </w:p>
    <w:p>
      <w:pPr>
        <w:numPr>
          <w:ilvl w:val="0"/>
          <w:numId w:val="0"/>
        </w:numPr>
        <w:suppressAutoHyphens/>
        <w:adjustRightInd w:val="0"/>
        <w:snapToGrid w:val="0"/>
        <w:spacing w:line="600" w:lineRule="exact"/>
        <w:ind w:firstLine="596" w:firstLineChars="200"/>
        <w:rPr>
          <w:color w:val="000000" w:themeColor="text1"/>
          <w:u w:val="none"/>
        </w:rPr>
      </w:pPr>
      <w:r>
        <w:rPr>
          <w:rFonts w:hint="eastAsia" w:ascii="仿宋_GB2312" w:hAnsi="仿宋_GB2312" w:eastAsia="仿宋_GB2312" w:cs="仿宋_GB2312"/>
          <w:color w:val="000000" w:themeColor="text1"/>
          <w:spacing w:val="-11"/>
          <w:sz w:val="32"/>
          <w:szCs w:val="32"/>
          <w:u w:val="none"/>
          <w:lang w:eastAsia="zh-CN"/>
        </w:rPr>
        <w:t>（二）</w:t>
      </w:r>
      <w:r>
        <w:rPr>
          <w:rFonts w:hint="eastAsia" w:ascii="仿宋_GB2312" w:hAnsi="仿宋_GB2312" w:eastAsia="仿宋_GB2312" w:cs="仿宋_GB2312"/>
          <w:color w:val="000000" w:themeColor="text1"/>
          <w:spacing w:val="-11"/>
          <w:sz w:val="32"/>
          <w:szCs w:val="32"/>
          <w:u w:val="none"/>
        </w:rPr>
        <w:t>本专业相关学术成果获国家级行政机构奖项一等奖排名</w:t>
      </w:r>
      <w:r>
        <w:rPr>
          <w:rFonts w:hint="eastAsia" w:ascii="仿宋_GB2312" w:hAnsi="仿宋_GB2312" w:eastAsia="仿宋_GB2312" w:cs="仿宋_GB2312"/>
          <w:color w:val="000000" w:themeColor="text1"/>
          <w:spacing w:val="-11"/>
          <w:sz w:val="32"/>
          <w:szCs w:val="32"/>
          <w:u w:val="none"/>
          <w:lang w:eastAsia="zh-CN"/>
        </w:rPr>
        <w:t>第一</w:t>
      </w:r>
      <w:r>
        <w:rPr>
          <w:rFonts w:hint="eastAsia" w:ascii="仿宋_GB2312" w:hAnsi="仿宋_GB2312" w:eastAsia="仿宋_GB2312" w:cs="仿宋_GB2312"/>
          <w:color w:val="000000" w:themeColor="text1"/>
          <w:spacing w:val="-11"/>
          <w:sz w:val="32"/>
          <w:szCs w:val="32"/>
          <w:u w:val="none"/>
        </w:rPr>
        <w:t>位（以奖励证书或表彰文件排名为准）。</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p>
    <w:p>
      <w:pPr>
        <w:spacing w:line="600" w:lineRule="exact"/>
        <w:ind w:right="105" w:rightChars="50" w:firstLine="596" w:firstLineChars="200"/>
        <w:jc w:val="center"/>
        <w:rPr>
          <w:rFonts w:ascii="Times New Roman" w:hAnsi="Times New Roman" w:eastAsia="黑体"/>
          <w:color w:val="000000" w:themeColor="text1"/>
          <w:spacing w:val="-11"/>
          <w:sz w:val="32"/>
          <w:szCs w:val="32"/>
          <w:u w:val="none"/>
        </w:rPr>
      </w:pPr>
      <w:r>
        <w:rPr>
          <w:rFonts w:ascii="Times New Roman" w:hAnsi="Times New Roman" w:eastAsia="黑体"/>
          <w:color w:val="000000" w:themeColor="text1"/>
          <w:spacing w:val="-11"/>
          <w:sz w:val="32"/>
          <w:szCs w:val="32"/>
          <w:u w:val="none"/>
        </w:rPr>
        <w:t>第</w:t>
      </w:r>
      <w:r>
        <w:rPr>
          <w:rFonts w:hint="eastAsia" w:ascii="Times New Roman" w:hAnsi="Times New Roman" w:eastAsia="黑体"/>
          <w:color w:val="000000" w:themeColor="text1"/>
          <w:spacing w:val="-11"/>
          <w:sz w:val="32"/>
          <w:szCs w:val="32"/>
          <w:u w:val="none"/>
        </w:rPr>
        <w:t>四</w:t>
      </w:r>
      <w:r>
        <w:rPr>
          <w:rFonts w:ascii="Times New Roman" w:hAnsi="Times New Roman" w:eastAsia="黑体"/>
          <w:color w:val="000000" w:themeColor="text1"/>
          <w:spacing w:val="-11"/>
          <w:sz w:val="32"/>
          <w:szCs w:val="32"/>
          <w:u w:val="none"/>
        </w:rPr>
        <w:t xml:space="preserve">章 </w:t>
      </w:r>
      <w:r>
        <w:rPr>
          <w:rFonts w:hint="eastAsia" w:ascii="Times New Roman" w:hAnsi="Times New Roman" w:eastAsia="黑体"/>
          <w:color w:val="000000" w:themeColor="text1"/>
          <w:spacing w:val="-11"/>
          <w:sz w:val="32"/>
          <w:szCs w:val="32"/>
          <w:u w:val="none"/>
        </w:rPr>
        <w:t xml:space="preserve"> 答 辩</w:t>
      </w:r>
    </w:p>
    <w:p>
      <w:pPr>
        <w:adjustRightInd w:val="0"/>
        <w:snapToGrid w:val="0"/>
        <w:spacing w:line="520" w:lineRule="exact"/>
        <w:ind w:firstLine="596" w:firstLineChars="200"/>
        <w:rPr>
          <w:rFonts w:ascii="Times New Roman" w:hAnsi="Times New Roman" w:eastAsia="仿宋_GB2312"/>
          <w:color w:val="000000" w:themeColor="text1"/>
          <w:sz w:val="32"/>
          <w:szCs w:val="32"/>
          <w:u w:val="none"/>
        </w:rPr>
      </w:pPr>
      <w:r>
        <w:rPr>
          <w:rFonts w:ascii="Times New Roman" w:hAnsi="Times New Roman" w:eastAsia="黑体"/>
          <w:color w:val="000000" w:themeColor="text1"/>
          <w:spacing w:val="-11"/>
          <w:sz w:val="32"/>
          <w:szCs w:val="32"/>
          <w:u w:val="none"/>
        </w:rPr>
        <w:t>第十</w:t>
      </w:r>
      <w:r>
        <w:rPr>
          <w:rFonts w:hint="eastAsia" w:ascii="Times New Roman" w:hAnsi="Times New Roman" w:eastAsia="黑体"/>
          <w:color w:val="000000" w:themeColor="text1"/>
          <w:spacing w:val="-11"/>
          <w:sz w:val="32"/>
          <w:szCs w:val="32"/>
          <w:u w:val="none"/>
          <w:lang w:eastAsia="zh-CN"/>
        </w:rPr>
        <w:t>五</w:t>
      </w:r>
      <w:r>
        <w:rPr>
          <w:rFonts w:ascii="Times New Roman" w:hAnsi="Times New Roman" w:eastAsia="黑体"/>
          <w:color w:val="000000" w:themeColor="text1"/>
          <w:spacing w:val="-11"/>
          <w:sz w:val="32"/>
          <w:szCs w:val="32"/>
          <w:u w:val="none"/>
        </w:rPr>
        <w:t xml:space="preserve">条 </w:t>
      </w:r>
      <w:r>
        <w:rPr>
          <w:rFonts w:hint="eastAsia" w:ascii="仿宋_GB2312" w:hAnsi="仿宋_GB2312" w:eastAsia="仿宋_GB2312" w:cs="仿宋_GB2312"/>
          <w:color w:val="000000" w:themeColor="text1"/>
          <w:spacing w:val="-11"/>
          <w:sz w:val="32"/>
          <w:szCs w:val="32"/>
          <w:u w:val="none"/>
        </w:rPr>
        <w:t>一级翻译、译审</w:t>
      </w:r>
      <w:r>
        <w:rPr>
          <w:rFonts w:ascii="仿宋_GB2312" w:hAnsi="Times New Roman" w:eastAsia="仿宋_GB2312"/>
          <w:color w:val="000000" w:themeColor="text1"/>
          <w:sz w:val="32"/>
          <w:szCs w:val="32"/>
          <w:u w:val="none"/>
        </w:rPr>
        <w:t>职称评审应组织同行专家进行面试答辩</w:t>
      </w:r>
      <w:r>
        <w:rPr>
          <w:rFonts w:hint="eastAsia" w:ascii="仿宋_GB2312" w:hAnsi="Times New Roman" w:eastAsia="仿宋_GB2312"/>
          <w:color w:val="000000" w:themeColor="text1"/>
          <w:sz w:val="32"/>
          <w:szCs w:val="32"/>
          <w:u w:val="none"/>
        </w:rPr>
        <w:t>。</w:t>
      </w:r>
      <w:r>
        <w:rPr>
          <w:rFonts w:ascii="仿宋_GB2312" w:hAnsi="Times New Roman" w:eastAsia="仿宋_GB2312"/>
          <w:color w:val="000000" w:themeColor="text1"/>
          <w:sz w:val="32"/>
          <w:szCs w:val="32"/>
          <w:u w:val="none"/>
        </w:rPr>
        <w:t>有下列情况之一</w:t>
      </w:r>
      <w:r>
        <w:rPr>
          <w:rFonts w:hint="eastAsia" w:ascii="仿宋_GB2312" w:hAnsi="Times New Roman" w:eastAsia="仿宋_GB2312"/>
          <w:color w:val="000000" w:themeColor="text1"/>
          <w:sz w:val="32"/>
          <w:szCs w:val="32"/>
          <w:u w:val="none"/>
        </w:rPr>
        <w:t>者</w:t>
      </w:r>
      <w:r>
        <w:rPr>
          <w:rFonts w:ascii="仿宋_GB2312" w:hAnsi="Times New Roman" w:eastAsia="仿宋_GB2312"/>
          <w:color w:val="000000" w:themeColor="text1"/>
          <w:sz w:val="32"/>
          <w:szCs w:val="32"/>
          <w:u w:val="none"/>
        </w:rPr>
        <w:t>必须参加答辩：</w:t>
      </w:r>
    </w:p>
    <w:p>
      <w:pPr>
        <w:adjustRightInd w:val="0"/>
        <w:snapToGrid w:val="0"/>
        <w:spacing w:line="520" w:lineRule="exact"/>
        <w:ind w:firstLine="640" w:firstLineChars="200"/>
        <w:rPr>
          <w:rFonts w:ascii="Times New Roman" w:hAnsi="Times New Roman" w:eastAsia="仿宋_GB2312"/>
          <w:color w:val="000000" w:themeColor="text1"/>
          <w:sz w:val="32"/>
          <w:szCs w:val="32"/>
          <w:u w:val="none"/>
        </w:rPr>
      </w:pPr>
      <w:r>
        <w:rPr>
          <w:rFonts w:ascii="仿宋_GB2312" w:hAnsi="Times New Roman" w:eastAsia="仿宋_GB2312"/>
          <w:color w:val="000000" w:themeColor="text1"/>
          <w:sz w:val="32"/>
          <w:szCs w:val="32"/>
          <w:u w:val="none"/>
        </w:rPr>
        <w:t>（一）达到规定学历但非本专业或非相近相关专业的（申报评审现职称同等级的除外）。</w:t>
      </w:r>
    </w:p>
    <w:p>
      <w:pPr>
        <w:adjustRightInd w:val="0"/>
        <w:snapToGrid w:val="0"/>
        <w:spacing w:line="520" w:lineRule="exact"/>
        <w:ind w:firstLine="640" w:firstLineChars="200"/>
        <w:rPr>
          <w:rFonts w:ascii="Times New Roman" w:hAnsi="Times New Roman" w:eastAsia="仿宋_GB2312"/>
          <w:color w:val="000000" w:themeColor="text1"/>
          <w:sz w:val="32"/>
          <w:szCs w:val="32"/>
          <w:u w:val="none"/>
        </w:rPr>
      </w:pPr>
      <w:r>
        <w:rPr>
          <w:rFonts w:ascii="仿宋_GB2312" w:hAnsi="Times New Roman" w:eastAsia="仿宋_GB2312"/>
          <w:color w:val="000000" w:themeColor="text1"/>
          <w:sz w:val="32"/>
          <w:szCs w:val="32"/>
          <w:u w:val="none"/>
        </w:rPr>
        <w:t>（二）破格申报</w:t>
      </w:r>
      <w:r>
        <w:rPr>
          <w:rFonts w:hint="eastAsia" w:ascii="仿宋_GB2312" w:hAnsi="Times New Roman" w:eastAsia="仿宋_GB2312"/>
          <w:color w:val="000000" w:themeColor="text1"/>
          <w:sz w:val="32"/>
          <w:szCs w:val="32"/>
          <w:u w:val="none"/>
        </w:rPr>
        <w:t>的</w:t>
      </w:r>
      <w:r>
        <w:rPr>
          <w:rFonts w:ascii="仿宋_GB2312" w:hAnsi="Times New Roman" w:eastAsia="仿宋_GB2312"/>
          <w:color w:val="000000" w:themeColor="text1"/>
          <w:sz w:val="32"/>
          <w:szCs w:val="32"/>
          <w:u w:val="none"/>
        </w:rPr>
        <w:t>。</w:t>
      </w:r>
    </w:p>
    <w:p>
      <w:pPr>
        <w:adjustRightInd w:val="0"/>
        <w:snapToGrid w:val="0"/>
        <w:spacing w:line="520" w:lineRule="exact"/>
        <w:ind w:firstLine="640" w:firstLineChars="200"/>
        <w:rPr>
          <w:rFonts w:ascii="Times New Roman" w:hAnsi="Times New Roman" w:eastAsia="仿宋_GB2312"/>
          <w:color w:val="000000" w:themeColor="text1"/>
          <w:sz w:val="32"/>
          <w:szCs w:val="32"/>
          <w:u w:val="none"/>
        </w:rPr>
      </w:pPr>
      <w:r>
        <w:rPr>
          <w:rFonts w:ascii="仿宋_GB2312" w:hAnsi="Times New Roman" w:eastAsia="仿宋_GB2312"/>
          <w:color w:val="000000" w:themeColor="text1"/>
          <w:sz w:val="32"/>
          <w:szCs w:val="32"/>
          <w:u w:val="none"/>
        </w:rPr>
        <w:t>（三）享受基层、援藏援彝、</w:t>
      </w:r>
      <w:r>
        <w:rPr>
          <w:rFonts w:ascii="Times New Roman" w:hAnsi="Times New Roman" w:eastAsia="仿宋_GB2312"/>
          <w:color w:val="000000" w:themeColor="text1"/>
          <w:sz w:val="32"/>
          <w:szCs w:val="32"/>
          <w:u w:val="none"/>
        </w:rPr>
        <w:t>“</w:t>
      </w:r>
      <w:r>
        <w:rPr>
          <w:rFonts w:ascii="仿宋_GB2312" w:hAnsi="Times New Roman" w:eastAsia="仿宋_GB2312"/>
          <w:color w:val="000000" w:themeColor="text1"/>
          <w:sz w:val="32"/>
          <w:szCs w:val="32"/>
          <w:u w:val="none"/>
        </w:rPr>
        <w:t>四大片区</w:t>
      </w:r>
      <w:r>
        <w:rPr>
          <w:rFonts w:ascii="Times New Roman" w:hAnsi="Times New Roman" w:eastAsia="仿宋_GB2312"/>
          <w:color w:val="000000" w:themeColor="text1"/>
          <w:sz w:val="32"/>
          <w:szCs w:val="32"/>
          <w:u w:val="none"/>
        </w:rPr>
        <w:t>”</w:t>
      </w:r>
      <w:r>
        <w:rPr>
          <w:rFonts w:hint="eastAsia" w:ascii="仿宋_GB2312" w:hAnsi="Times New Roman" w:eastAsia="仿宋_GB2312"/>
          <w:color w:val="000000" w:themeColor="text1"/>
          <w:sz w:val="32"/>
          <w:szCs w:val="32"/>
          <w:u w:val="none"/>
          <w:lang w:eastAsia="zh-CN"/>
        </w:rPr>
        <w:t>、</w:t>
      </w:r>
      <w:r>
        <w:rPr>
          <w:rFonts w:ascii="仿宋_GB2312" w:hAnsi="Times New Roman" w:eastAsia="仿宋_GB2312"/>
          <w:color w:val="000000" w:themeColor="text1"/>
          <w:sz w:val="32"/>
          <w:szCs w:val="32"/>
          <w:u w:val="none"/>
        </w:rPr>
        <w:t>脱贫攻坚</w:t>
      </w:r>
      <w:r>
        <w:rPr>
          <w:rFonts w:hint="eastAsia" w:ascii="仿宋_GB2312" w:hAnsi="Times New Roman" w:eastAsia="仿宋_GB2312"/>
          <w:color w:val="000000" w:themeColor="text1"/>
          <w:sz w:val="32"/>
          <w:szCs w:val="32"/>
          <w:u w:val="none"/>
          <w:lang w:eastAsia="zh-CN"/>
        </w:rPr>
        <w:t>和乡村振兴</w:t>
      </w:r>
      <w:r>
        <w:rPr>
          <w:rFonts w:ascii="仿宋_GB2312" w:hAnsi="Times New Roman" w:eastAsia="仿宋_GB2312"/>
          <w:color w:val="000000" w:themeColor="text1"/>
          <w:sz w:val="32"/>
          <w:szCs w:val="32"/>
          <w:u w:val="none"/>
        </w:rPr>
        <w:t>政策的。</w:t>
      </w:r>
    </w:p>
    <w:p>
      <w:pPr>
        <w:spacing w:line="520" w:lineRule="exact"/>
        <w:ind w:firstLine="640" w:firstLineChars="200"/>
        <w:rPr>
          <w:rFonts w:ascii="仿宋_GB2312" w:eastAsia="仿宋_GB2312"/>
          <w:color w:val="000000" w:themeColor="text1"/>
          <w:sz w:val="32"/>
          <w:szCs w:val="32"/>
          <w:u w:val="none"/>
        </w:rPr>
      </w:pPr>
      <w:r>
        <w:rPr>
          <w:rFonts w:ascii="仿宋_GB2312" w:hAnsi="Times New Roman" w:eastAsia="仿宋_GB2312"/>
          <w:color w:val="000000" w:themeColor="text1"/>
          <w:sz w:val="32"/>
          <w:szCs w:val="32"/>
          <w:u w:val="none"/>
        </w:rPr>
        <w:t>（</w:t>
      </w:r>
      <w:r>
        <w:rPr>
          <w:rFonts w:hint="eastAsia" w:ascii="仿宋_GB2312" w:hAnsi="Times New Roman" w:eastAsia="仿宋_GB2312"/>
          <w:color w:val="000000" w:themeColor="text1"/>
          <w:sz w:val="32"/>
          <w:szCs w:val="32"/>
          <w:u w:val="none"/>
        </w:rPr>
        <w:t>四</w:t>
      </w:r>
      <w:r>
        <w:rPr>
          <w:rFonts w:ascii="仿宋_GB2312" w:hAnsi="Times New Roman" w:eastAsia="仿宋_GB2312"/>
          <w:color w:val="000000" w:themeColor="text1"/>
          <w:sz w:val="32"/>
          <w:szCs w:val="32"/>
          <w:u w:val="none"/>
        </w:rPr>
        <w:t>）职称评审委员会及其学科专业组认为应当进行答辩的。</w:t>
      </w:r>
    </w:p>
    <w:p>
      <w:pPr>
        <w:spacing w:line="600" w:lineRule="exact"/>
        <w:ind w:right="105" w:rightChars="50" w:firstLine="596" w:firstLineChars="200"/>
        <w:rPr>
          <w:rFonts w:ascii="仿宋_GB2312" w:hAnsi="仿宋_GB2312" w:eastAsia="仿宋_GB2312" w:cs="仿宋_GB2312"/>
          <w:color w:val="000000" w:themeColor="text1"/>
          <w:spacing w:val="-11"/>
          <w:sz w:val="32"/>
          <w:szCs w:val="32"/>
          <w:u w:val="none"/>
        </w:rPr>
      </w:pPr>
    </w:p>
    <w:p>
      <w:pPr>
        <w:spacing w:line="600" w:lineRule="exact"/>
        <w:ind w:right="105" w:rightChars="50" w:firstLine="596" w:firstLineChars="200"/>
        <w:jc w:val="center"/>
        <w:rPr>
          <w:rFonts w:ascii="Times New Roman" w:hAnsi="Times New Roman" w:eastAsia="黑体"/>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五</w:t>
      </w:r>
      <w:r>
        <w:rPr>
          <w:rFonts w:ascii="Times New Roman" w:hAnsi="Times New Roman" w:eastAsia="黑体"/>
          <w:bCs/>
          <w:color w:val="000000" w:themeColor="text1"/>
          <w:spacing w:val="-11"/>
          <w:sz w:val="32"/>
          <w:szCs w:val="32"/>
          <w:u w:val="none"/>
        </w:rPr>
        <w:t>章 附 则</w:t>
      </w:r>
    </w:p>
    <w:p>
      <w:pPr>
        <w:pStyle w:val="6"/>
        <w:widowControl/>
        <w:spacing w:before="0" w:beforeAutospacing="0" w:after="0" w:afterAutospacing="0" w:line="560" w:lineRule="exact"/>
        <w:ind w:firstLine="552"/>
        <w:rPr>
          <w:rFonts w:hint="eastAsia" w:ascii="Times New Roman" w:hAnsi="Times New Roman" w:eastAsia="仿宋_GB2312"/>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第十</w:t>
      </w:r>
      <w:r>
        <w:rPr>
          <w:rFonts w:hint="eastAsia" w:ascii="Times New Roman" w:hAnsi="Times New Roman" w:eastAsia="黑体"/>
          <w:bCs/>
          <w:color w:val="000000" w:themeColor="text1"/>
          <w:spacing w:val="-11"/>
          <w:sz w:val="32"/>
          <w:szCs w:val="32"/>
          <w:u w:val="none"/>
          <w:lang w:eastAsia="zh-CN"/>
        </w:rPr>
        <w:t>六</w:t>
      </w:r>
      <w:r>
        <w:rPr>
          <w:rFonts w:ascii="Times New Roman" w:hAnsi="Times New Roman" w:eastAsia="黑体"/>
          <w:bCs/>
          <w:color w:val="000000" w:themeColor="text1"/>
          <w:spacing w:val="-11"/>
          <w:sz w:val="32"/>
          <w:szCs w:val="32"/>
          <w:u w:val="none"/>
        </w:rPr>
        <w:t>条</w:t>
      </w:r>
      <w:r>
        <w:rPr>
          <w:rFonts w:hint="eastAsia" w:ascii="Times New Roman" w:hAnsi="Times New Roman" w:eastAsia="仿宋_GB2312"/>
          <w:bCs/>
          <w:color w:val="000000" w:themeColor="text1"/>
          <w:spacing w:val="-11"/>
          <w:sz w:val="32"/>
          <w:szCs w:val="32"/>
          <w:u w:val="none"/>
        </w:rPr>
        <w:t xml:space="preserve"> 本条件为申报四川省少数民族语言文字翻译专业技术人员职称的基本条件，各市(州)、各单位可根据工作需要，制定不低于本条件的申报评审条件。</w:t>
      </w:r>
    </w:p>
    <w:p>
      <w:pPr>
        <w:pStyle w:val="6"/>
        <w:widowControl/>
        <w:spacing w:before="0" w:beforeAutospacing="0" w:after="0" w:afterAutospacing="0" w:line="560" w:lineRule="exact"/>
        <w:ind w:firstLine="552"/>
        <w:rPr>
          <w:rFonts w:hint="eastAsia" w:ascii="Times New Roman" w:hAnsi="Times New Roman" w:eastAsia="仿宋_GB2312"/>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第十</w:t>
      </w:r>
      <w:r>
        <w:rPr>
          <w:rFonts w:hint="eastAsia" w:ascii="Times New Roman" w:hAnsi="Times New Roman" w:eastAsia="黑体"/>
          <w:bCs/>
          <w:color w:val="000000" w:themeColor="text1"/>
          <w:spacing w:val="-11"/>
          <w:sz w:val="32"/>
          <w:szCs w:val="32"/>
          <w:u w:val="none"/>
          <w:lang w:eastAsia="zh-CN"/>
        </w:rPr>
        <w:t>七</w:t>
      </w:r>
      <w:r>
        <w:rPr>
          <w:rFonts w:ascii="Times New Roman" w:hAnsi="Times New Roman" w:eastAsia="黑体"/>
          <w:bCs/>
          <w:color w:val="000000" w:themeColor="text1"/>
          <w:spacing w:val="-11"/>
          <w:sz w:val="32"/>
          <w:szCs w:val="32"/>
          <w:u w:val="none"/>
        </w:rPr>
        <w:t>条</w:t>
      </w:r>
      <w:r>
        <w:rPr>
          <w:rFonts w:hint="eastAsia" w:ascii="Times New Roman" w:hAnsi="Times New Roman" w:eastAsia="仿宋_GB2312"/>
          <w:bCs/>
          <w:color w:val="000000" w:themeColor="text1"/>
          <w:spacing w:val="-11"/>
          <w:sz w:val="32"/>
          <w:szCs w:val="32"/>
          <w:u w:val="none"/>
        </w:rPr>
        <w:t xml:space="preserve"> 本条件中有关特定要求</w:t>
      </w:r>
    </w:p>
    <w:p>
      <w:pPr>
        <w:spacing w:line="600" w:lineRule="exact"/>
        <w:ind w:right="105" w:rightChars="50" w:firstLine="596" w:firstLineChars="200"/>
        <w:rPr>
          <w:rFonts w:ascii="Times New Roman" w:hAnsi="Times New Roman" w:eastAsia="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一</w:t>
      </w:r>
      <w:r>
        <w:rPr>
          <w:rFonts w:hint="eastAsia" w:ascii="Times New Roman" w:hAnsi="Times New Roman" w:eastAsia="仿宋_GB2312"/>
          <w:bCs/>
          <w:color w:val="000000" w:themeColor="text1"/>
          <w:spacing w:val="-11"/>
          <w:sz w:val="32"/>
          <w:szCs w:val="32"/>
          <w:u w:val="none"/>
        </w:rPr>
        <w:t>）</w:t>
      </w:r>
      <w:r>
        <w:rPr>
          <w:rFonts w:ascii="Times New Roman" w:hAnsi="Times New Roman" w:eastAsia="仿宋_GB2312"/>
          <w:color w:val="000000" w:themeColor="text1"/>
          <w:spacing w:val="-11"/>
          <w:sz w:val="32"/>
          <w:szCs w:val="32"/>
          <w:u w:val="none"/>
        </w:rPr>
        <w:t>学位论文、内部期刊上发表的文章、</w:t>
      </w:r>
      <w:r>
        <w:rPr>
          <w:rFonts w:hint="eastAsia" w:ascii="Times New Roman" w:hAnsi="Times New Roman" w:eastAsia="仿宋_GB2312"/>
          <w:color w:val="000000" w:themeColor="text1"/>
          <w:spacing w:val="-11"/>
          <w:sz w:val="32"/>
          <w:szCs w:val="32"/>
          <w:u w:val="none"/>
        </w:rPr>
        <w:t>任</w:t>
      </w:r>
      <w:r>
        <w:rPr>
          <w:rFonts w:ascii="Times New Roman" w:hAnsi="Times New Roman" w:eastAsia="仿宋_GB2312"/>
          <w:color w:val="000000" w:themeColor="text1"/>
          <w:spacing w:val="-11"/>
          <w:sz w:val="32"/>
          <w:szCs w:val="32"/>
          <w:u w:val="none"/>
        </w:rPr>
        <w:t>现职以前发表的论文著作及预出版（发表）的论文著作不</w:t>
      </w:r>
      <w:r>
        <w:rPr>
          <w:rFonts w:hint="eastAsia" w:ascii="Times New Roman" w:hAnsi="Times New Roman" w:eastAsia="仿宋_GB2312"/>
          <w:color w:val="000000" w:themeColor="text1"/>
          <w:spacing w:val="-11"/>
          <w:sz w:val="32"/>
          <w:szCs w:val="32"/>
          <w:u w:val="none"/>
        </w:rPr>
        <w:t>得</w:t>
      </w:r>
      <w:r>
        <w:rPr>
          <w:rFonts w:ascii="Times New Roman" w:hAnsi="Times New Roman" w:eastAsia="仿宋_GB2312"/>
          <w:color w:val="000000" w:themeColor="text1"/>
          <w:spacing w:val="-11"/>
          <w:sz w:val="32"/>
          <w:szCs w:val="32"/>
          <w:u w:val="none"/>
        </w:rPr>
        <w:t>作为参评的论文著作。</w:t>
      </w:r>
    </w:p>
    <w:p>
      <w:pPr>
        <w:pStyle w:val="6"/>
        <w:widowControl/>
        <w:spacing w:before="0" w:beforeAutospacing="0" w:after="0" w:afterAutospacing="0" w:line="560" w:lineRule="exact"/>
        <w:ind w:firstLine="596" w:firstLineChars="200"/>
        <w:jc w:val="both"/>
        <w:rPr>
          <w:rFonts w:hint="eastAsia" w:ascii="Times New Roman" w:hAnsi="Times New Roman" w:eastAsia="仿宋_GB2312"/>
          <w:b/>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二</w:t>
      </w: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color w:val="000000" w:themeColor="text1"/>
          <w:spacing w:val="-11"/>
          <w:sz w:val="32"/>
          <w:szCs w:val="32"/>
          <w:u w:val="none"/>
        </w:rPr>
        <w:t>播出的翻译</w:t>
      </w:r>
      <w:r>
        <w:rPr>
          <w:rFonts w:ascii="Times New Roman" w:hAnsi="Times New Roman" w:eastAsia="仿宋_GB2312"/>
          <w:color w:val="000000" w:themeColor="text1"/>
          <w:spacing w:val="-11"/>
          <w:sz w:val="32"/>
          <w:szCs w:val="32"/>
          <w:u w:val="none"/>
        </w:rPr>
        <w:t>音频、视频，</w:t>
      </w:r>
      <w:r>
        <w:rPr>
          <w:rFonts w:hint="eastAsia" w:ascii="Times New Roman" w:hAnsi="Times New Roman" w:eastAsia="仿宋_GB2312"/>
          <w:color w:val="000000" w:themeColor="text1"/>
          <w:spacing w:val="-11"/>
          <w:sz w:val="32"/>
          <w:szCs w:val="32"/>
          <w:u w:val="none"/>
        </w:rPr>
        <w:t>须提供</w:t>
      </w:r>
      <w:r>
        <w:rPr>
          <w:rFonts w:ascii="Times New Roman" w:hAnsi="Times New Roman" w:eastAsia="仿宋_GB2312"/>
          <w:color w:val="000000" w:themeColor="text1"/>
          <w:spacing w:val="-11"/>
          <w:sz w:val="32"/>
          <w:szCs w:val="32"/>
          <w:u w:val="none"/>
        </w:rPr>
        <w:t>纸质</w:t>
      </w:r>
      <w:r>
        <w:rPr>
          <w:rFonts w:hint="eastAsia" w:ascii="Times New Roman" w:hAnsi="Times New Roman" w:eastAsia="仿宋_GB2312"/>
          <w:color w:val="000000" w:themeColor="text1"/>
          <w:spacing w:val="-11"/>
          <w:sz w:val="32"/>
          <w:szCs w:val="32"/>
          <w:u w:val="none"/>
        </w:rPr>
        <w:t>译文，由</w:t>
      </w:r>
      <w:r>
        <w:rPr>
          <w:rFonts w:ascii="Times New Roman" w:hAnsi="Times New Roman" w:eastAsia="仿宋_GB2312"/>
          <w:color w:val="000000" w:themeColor="text1"/>
          <w:spacing w:val="-11"/>
          <w:sz w:val="32"/>
          <w:szCs w:val="32"/>
          <w:u w:val="none"/>
        </w:rPr>
        <w:t>出版社或</w:t>
      </w:r>
      <w:r>
        <w:rPr>
          <w:rFonts w:hint="eastAsia" w:ascii="Times New Roman" w:hAnsi="Times New Roman" w:eastAsia="仿宋_GB2312"/>
          <w:color w:val="000000" w:themeColor="text1"/>
          <w:spacing w:val="-11"/>
          <w:sz w:val="32"/>
          <w:szCs w:val="32"/>
          <w:u w:val="none"/>
        </w:rPr>
        <w:t>市州</w:t>
      </w:r>
      <w:r>
        <w:rPr>
          <w:rFonts w:ascii="Times New Roman" w:hAnsi="Times New Roman" w:eastAsia="仿宋_GB2312"/>
          <w:color w:val="000000" w:themeColor="text1"/>
          <w:spacing w:val="-11"/>
          <w:sz w:val="32"/>
          <w:szCs w:val="32"/>
          <w:u w:val="none"/>
        </w:rPr>
        <w:t>级</w:t>
      </w:r>
      <w:r>
        <w:rPr>
          <w:rFonts w:hint="eastAsia" w:ascii="Times New Roman" w:hAnsi="Times New Roman" w:eastAsia="仿宋_GB2312"/>
          <w:color w:val="000000" w:themeColor="text1"/>
          <w:spacing w:val="-11"/>
          <w:sz w:val="32"/>
          <w:szCs w:val="32"/>
          <w:u w:val="none"/>
        </w:rPr>
        <w:t>及</w:t>
      </w:r>
      <w:r>
        <w:rPr>
          <w:rFonts w:ascii="Times New Roman" w:hAnsi="Times New Roman" w:eastAsia="仿宋_GB2312"/>
          <w:color w:val="000000" w:themeColor="text1"/>
          <w:spacing w:val="-11"/>
          <w:sz w:val="32"/>
          <w:szCs w:val="32"/>
          <w:u w:val="none"/>
        </w:rPr>
        <w:t>以上广播电视机构提供证明</w:t>
      </w:r>
      <w:r>
        <w:rPr>
          <w:rFonts w:hint="eastAsia" w:ascii="Times New Roman" w:hAnsi="Times New Roman" w:eastAsia="仿宋_GB2312"/>
          <w:color w:val="000000" w:themeColor="text1"/>
          <w:spacing w:val="-11"/>
          <w:sz w:val="32"/>
          <w:szCs w:val="32"/>
          <w:u w:val="none"/>
        </w:rPr>
        <w:t>。</w:t>
      </w:r>
    </w:p>
    <w:p>
      <w:pPr>
        <w:pStyle w:val="6"/>
        <w:widowControl/>
        <w:spacing w:before="0" w:beforeAutospacing="0" w:after="0" w:afterAutospacing="0" w:line="560" w:lineRule="exact"/>
        <w:ind w:firstLine="596" w:firstLineChars="200"/>
        <w:jc w:val="both"/>
        <w:rPr>
          <w:rFonts w:ascii="Times New Roman" w:hAnsi="Times New Roman" w:eastAsia="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三</w:t>
      </w:r>
      <w:r>
        <w:rPr>
          <w:rFonts w:hint="eastAsia" w:ascii="Times New Roman" w:hAnsi="Times New Roman" w:eastAsia="仿宋_GB2312"/>
          <w:bCs/>
          <w:color w:val="000000" w:themeColor="text1"/>
          <w:spacing w:val="-11"/>
          <w:sz w:val="32"/>
          <w:szCs w:val="32"/>
          <w:u w:val="none"/>
        </w:rPr>
        <w:t>）本条件中在学术会议上发表或宣读的</w:t>
      </w:r>
      <w:r>
        <w:rPr>
          <w:rFonts w:ascii="Times New Roman" w:hAnsi="Times New Roman" w:eastAsia="仿宋_GB2312"/>
          <w:color w:val="000000" w:themeColor="text1"/>
          <w:spacing w:val="-11"/>
          <w:sz w:val="32"/>
          <w:szCs w:val="32"/>
          <w:u w:val="none"/>
        </w:rPr>
        <w:t>交流论文须提交被列入会议交流目录清单并加盖承办学术会议单位公章。</w:t>
      </w:r>
    </w:p>
    <w:p>
      <w:pPr>
        <w:spacing w:line="600" w:lineRule="exact"/>
        <w:ind w:right="105" w:rightChars="50" w:firstLine="596" w:firstLineChars="200"/>
        <w:rPr>
          <w:rFonts w:ascii="Times New Roman" w:hAnsi="Times New Roman" w:eastAsia="仿宋_GB2312"/>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第十</w:t>
      </w:r>
      <w:r>
        <w:rPr>
          <w:rFonts w:hint="eastAsia" w:ascii="Times New Roman" w:hAnsi="Times New Roman" w:eastAsia="黑体"/>
          <w:bCs/>
          <w:color w:val="000000" w:themeColor="text1"/>
          <w:spacing w:val="-11"/>
          <w:sz w:val="32"/>
          <w:szCs w:val="32"/>
          <w:u w:val="none"/>
          <w:lang w:eastAsia="zh-CN"/>
        </w:rPr>
        <w:t>八</w:t>
      </w:r>
      <w:r>
        <w:rPr>
          <w:rFonts w:ascii="Times New Roman" w:hAnsi="Times New Roman" w:eastAsia="黑体"/>
          <w:bCs/>
          <w:color w:val="000000" w:themeColor="text1"/>
          <w:spacing w:val="-11"/>
          <w:sz w:val="32"/>
          <w:szCs w:val="32"/>
          <w:u w:val="none"/>
        </w:rPr>
        <w:t>条</w:t>
      </w:r>
      <w:r>
        <w:rPr>
          <w:rFonts w:hint="eastAsia" w:ascii="Times New Roman" w:hAnsi="Times New Roman" w:eastAsia="仿宋_GB2312"/>
          <w:bCs/>
          <w:color w:val="000000" w:themeColor="text1"/>
          <w:spacing w:val="-11"/>
          <w:sz w:val="32"/>
          <w:szCs w:val="32"/>
          <w:u w:val="none"/>
        </w:rPr>
        <w:t xml:space="preserve"> 本条件中有关词（语）或概念的特定解释。</w:t>
      </w:r>
    </w:p>
    <w:p>
      <w:pPr>
        <w:spacing w:line="600" w:lineRule="exact"/>
        <w:ind w:right="105" w:rightChars="50" w:firstLine="596" w:firstLineChars="200"/>
        <w:rPr>
          <w:rFonts w:ascii="仿宋_GB2312" w:hAnsi="仿宋_GB2312" w:eastAsia="仿宋_GB2312" w:cs="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（一）</w:t>
      </w:r>
      <w:r>
        <w:rPr>
          <w:rFonts w:hint="eastAsia" w:ascii="Times New Roman" w:hAnsi="Times New Roman" w:eastAsia="仿宋_GB2312"/>
          <w:bCs/>
          <w:color w:val="000000" w:themeColor="text1"/>
          <w:spacing w:val="-11"/>
          <w:sz w:val="32"/>
          <w:szCs w:val="32"/>
          <w:u w:val="none"/>
          <w:lang w:eastAsia="zh-CN"/>
        </w:rPr>
        <w:t>本条件中的“相近专业”是指播音主持、新闻、编辑出版、教育、影视艺术等专业。</w:t>
      </w:r>
    </w:p>
    <w:p>
      <w:pPr>
        <w:spacing w:line="600" w:lineRule="exact"/>
        <w:ind w:right="105" w:rightChars="50" w:firstLine="596" w:firstLineChars="200"/>
        <w:rPr>
          <w:rFonts w:hint="eastAsia" w:ascii="仿宋_GB2312" w:hAnsi="仿宋_GB2312" w:eastAsia="仿宋_GB2312" w:cs="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（二）</w:t>
      </w:r>
      <w:r>
        <w:rPr>
          <w:rFonts w:hint="eastAsia" w:ascii="Times New Roman" w:hAnsi="Times New Roman" w:eastAsia="仿宋_GB2312"/>
          <w:color w:val="000000" w:themeColor="text1"/>
          <w:spacing w:val="-11"/>
          <w:sz w:val="32"/>
          <w:szCs w:val="32"/>
          <w:u w:val="none"/>
        </w:rPr>
        <w:t>本</w:t>
      </w:r>
      <w:r>
        <w:rPr>
          <w:rFonts w:hint="eastAsia" w:ascii="Times New Roman" w:hAnsi="Times New Roman" w:eastAsia="仿宋_GB2312"/>
          <w:bCs/>
          <w:color w:val="000000" w:themeColor="text1"/>
          <w:spacing w:val="-11"/>
          <w:sz w:val="32"/>
          <w:szCs w:val="32"/>
          <w:u w:val="none"/>
        </w:rPr>
        <w:t>条件中所称“论文”，若非特别注明，均指独立、第一作者或通讯作者公开发表在具有国内统一刊号</w:t>
      </w:r>
      <w:r>
        <w:rPr>
          <w:rFonts w:hint="eastAsia" w:ascii="仿宋_GB2312" w:hAnsi="仿宋_GB2312" w:eastAsia="仿宋_GB2312" w:cs="仿宋_GB2312"/>
          <w:bCs/>
          <w:color w:val="000000" w:themeColor="text1"/>
          <w:spacing w:val="-11"/>
          <w:sz w:val="32"/>
          <w:szCs w:val="32"/>
          <w:u w:val="none"/>
        </w:rPr>
        <w:t>CN学术期刊或国际标准刊号ISSN（包括高校公开发表的学报，出版社公开出版的论文集等）上的本专业学术论文。</w:t>
      </w:r>
    </w:p>
    <w:p>
      <w:pPr>
        <w:spacing w:line="600" w:lineRule="exact"/>
        <w:ind w:right="105" w:rightChars="50" w:firstLine="596" w:firstLineChars="200"/>
        <w:rPr>
          <w:rFonts w:hint="eastAsia" w:ascii="仿宋_GB2312" w:hAnsi="仿宋_GB2312" w:eastAsia="仿宋_GB2312" w:cs="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三）</w:t>
      </w:r>
      <w:r>
        <w:rPr>
          <w:rFonts w:hint="eastAsia" w:ascii="Times New Roman" w:hAnsi="Times New Roman" w:eastAsia="仿宋_GB2312"/>
          <w:bCs/>
          <w:color w:val="000000" w:themeColor="text1"/>
          <w:spacing w:val="-11"/>
          <w:sz w:val="32"/>
          <w:szCs w:val="32"/>
          <w:u w:val="none"/>
        </w:rPr>
        <w:t>“译著”</w:t>
      </w:r>
      <w:r>
        <w:rPr>
          <w:rFonts w:hint="eastAsia" w:ascii="Times New Roman" w:hAnsi="Times New Roman" w:eastAsia="仿宋_GB2312"/>
          <w:bCs/>
          <w:color w:val="000000" w:themeColor="text1"/>
          <w:spacing w:val="-11"/>
          <w:sz w:val="32"/>
          <w:szCs w:val="32"/>
          <w:u w:val="none"/>
          <w:lang w:eastAsia="zh-CN"/>
        </w:rPr>
        <w:t>是</w:t>
      </w:r>
      <w:r>
        <w:rPr>
          <w:rFonts w:hint="eastAsia" w:ascii="Times New Roman" w:hAnsi="Times New Roman" w:eastAsia="仿宋_GB2312"/>
          <w:bCs/>
          <w:color w:val="000000" w:themeColor="text1"/>
          <w:spacing w:val="-11"/>
          <w:sz w:val="32"/>
          <w:szCs w:val="32"/>
          <w:u w:val="none"/>
        </w:rPr>
        <w:t>指取得</w:t>
      </w:r>
      <w:r>
        <w:rPr>
          <w:rFonts w:hint="eastAsia" w:ascii="仿宋_GB2312" w:hAnsi="仿宋_GB2312" w:eastAsia="仿宋_GB2312" w:cs="仿宋_GB2312"/>
          <w:bCs/>
          <w:color w:val="000000" w:themeColor="text1"/>
          <w:spacing w:val="-11"/>
          <w:sz w:val="32"/>
          <w:szCs w:val="32"/>
          <w:u w:val="none"/>
        </w:rPr>
        <w:t>ISBN统一书号，公开出版发行的本翻译专业译著。</w:t>
      </w:r>
    </w:p>
    <w:p>
      <w:pPr>
        <w:spacing w:line="600" w:lineRule="exact"/>
        <w:ind w:right="105" w:rightChars="50" w:firstLine="596" w:firstLineChars="200"/>
        <w:rPr>
          <w:rFonts w:hint="eastAsia" w:ascii="Times New Roman" w:hAnsi="Times New Roman" w:eastAsia="仿宋_GB2312"/>
          <w:bCs/>
          <w:color w:val="000000" w:themeColor="text1"/>
          <w:spacing w:val="-11"/>
          <w:sz w:val="32"/>
          <w:szCs w:val="32"/>
          <w:u w:val="none"/>
          <w:lang w:val="en-US" w:eastAsia="zh-CN"/>
        </w:rPr>
      </w:pPr>
      <w:r>
        <w:rPr>
          <w:rFonts w:hint="eastAsia" w:ascii="Times New Roman" w:hAnsi="Times New Roman" w:eastAsia="仿宋_GB2312"/>
          <w:bCs/>
          <w:color w:val="000000" w:themeColor="text1"/>
          <w:spacing w:val="-11"/>
          <w:sz w:val="32"/>
          <w:szCs w:val="32"/>
          <w:u w:val="none"/>
          <w:lang w:val="en-US" w:eastAsia="zh-CN"/>
        </w:rPr>
        <w:t>（四）“四大片区”是指2017年《四川省人民政府关于印发四川省“十三五”脱贫攻坚规划的通知》明确的秦巴山区、乌蒙山区、高原藏区、大小凉山彝区。</w:t>
      </w:r>
    </w:p>
    <w:p>
      <w:pPr>
        <w:spacing w:line="600" w:lineRule="exact"/>
        <w:ind w:right="105" w:rightChars="50" w:firstLine="596" w:firstLineChars="200"/>
        <w:rPr>
          <w:rFonts w:ascii="仿宋_GB2312" w:hAnsi="仿宋_GB2312" w:eastAsia="仿宋_GB2312" w:cs="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五</w:t>
      </w:r>
      <w:r>
        <w:rPr>
          <w:rFonts w:hint="eastAsia" w:ascii="Times New Roman" w:hAnsi="Times New Roman" w:eastAsia="仿宋_GB2312"/>
          <w:bCs/>
          <w:color w:val="000000" w:themeColor="text1"/>
          <w:spacing w:val="-11"/>
          <w:sz w:val="32"/>
          <w:szCs w:val="32"/>
          <w:u w:val="none"/>
        </w:rPr>
        <w:t>）本条件中提到的著作、论文及科研课题、项目均为本专业的，如非特别说明，其作者（完成人）均指独立或排名第一。</w:t>
      </w:r>
    </w:p>
    <w:p>
      <w:pPr>
        <w:spacing w:line="600" w:lineRule="exact"/>
        <w:ind w:right="105" w:rightChars="50" w:firstLine="596" w:firstLineChars="200"/>
        <w:rPr>
          <w:rFonts w:ascii="Times New Roman" w:hAnsi="Times New Roman" w:eastAsia="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六</w:t>
      </w:r>
      <w:r>
        <w:rPr>
          <w:rFonts w:hint="eastAsia" w:ascii="Times New Roman" w:hAnsi="Times New Roman" w:eastAsia="仿宋_GB2312"/>
          <w:bCs/>
          <w:color w:val="000000" w:themeColor="text1"/>
          <w:spacing w:val="-11"/>
          <w:sz w:val="32"/>
          <w:szCs w:val="32"/>
          <w:u w:val="none"/>
        </w:rPr>
        <w:t>）本条件中所称的字数，除注明的外，均指个人独立完成的字数，字数一律按版面字数计算。</w:t>
      </w:r>
    </w:p>
    <w:p>
      <w:pPr>
        <w:spacing w:line="600" w:lineRule="exact"/>
        <w:ind w:right="105" w:rightChars="50" w:firstLine="596" w:firstLineChars="200"/>
        <w:rPr>
          <w:rFonts w:ascii="Times New Roman" w:hAnsi="Times New Roman" w:eastAsia="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七</w:t>
      </w:r>
      <w:r>
        <w:rPr>
          <w:rFonts w:hint="eastAsia" w:ascii="Times New Roman" w:hAnsi="Times New Roman" w:eastAsia="仿宋_GB2312"/>
          <w:bCs/>
          <w:color w:val="000000" w:themeColor="text1"/>
          <w:spacing w:val="-11"/>
          <w:sz w:val="32"/>
          <w:szCs w:val="32"/>
          <w:u w:val="none"/>
        </w:rPr>
        <w:t>）本条件中凡冠以“以上”“至少”者，均含本数（本级）。</w:t>
      </w:r>
    </w:p>
    <w:p>
      <w:pPr>
        <w:spacing w:line="600" w:lineRule="exact"/>
        <w:ind w:right="105" w:rightChars="50" w:firstLine="596" w:firstLineChars="200"/>
        <w:rPr>
          <w:rFonts w:ascii="Times New Roman" w:hAnsi="Times New Roman" w:eastAsia="仿宋_GB2312"/>
          <w:bCs/>
          <w:color w:val="000000" w:themeColor="text1"/>
          <w:spacing w:val="-11"/>
          <w:sz w:val="32"/>
          <w:szCs w:val="32"/>
          <w:u w:val="none"/>
        </w:rPr>
      </w:pPr>
      <w:r>
        <w:rPr>
          <w:rFonts w:hint="eastAsia" w:ascii="Times New Roman" w:hAnsi="Times New Roman" w:eastAsia="仿宋_GB2312"/>
          <w:bCs/>
          <w:color w:val="000000" w:themeColor="text1"/>
          <w:spacing w:val="-11"/>
          <w:sz w:val="32"/>
          <w:szCs w:val="32"/>
          <w:u w:val="none"/>
        </w:rPr>
        <w:t>（</w:t>
      </w:r>
      <w:r>
        <w:rPr>
          <w:rFonts w:hint="eastAsia" w:ascii="Times New Roman" w:hAnsi="Times New Roman" w:eastAsia="仿宋_GB2312"/>
          <w:bCs/>
          <w:color w:val="000000" w:themeColor="text1"/>
          <w:spacing w:val="-11"/>
          <w:sz w:val="32"/>
          <w:szCs w:val="32"/>
          <w:u w:val="none"/>
          <w:lang w:eastAsia="zh-CN"/>
        </w:rPr>
        <w:t>八</w:t>
      </w:r>
      <w:r>
        <w:rPr>
          <w:rFonts w:hint="eastAsia" w:ascii="Times New Roman" w:hAnsi="Times New Roman" w:eastAsia="仿宋_GB2312"/>
          <w:bCs/>
          <w:color w:val="000000" w:themeColor="text1"/>
          <w:spacing w:val="-11"/>
          <w:sz w:val="32"/>
          <w:szCs w:val="32"/>
          <w:u w:val="none"/>
        </w:rPr>
        <w:t>）相关申报条件计算截止时间一般为申报评审当年12月31日。</w:t>
      </w:r>
    </w:p>
    <w:p>
      <w:pPr>
        <w:spacing w:line="600" w:lineRule="exact"/>
        <w:ind w:right="105" w:rightChars="50" w:firstLine="596" w:firstLineChars="200"/>
        <w:rPr>
          <w:rFonts w:ascii="Times New Roman" w:hAnsi="Times New Roman" w:eastAsia="仿宋_GB2312"/>
          <w:color w:val="000000" w:themeColor="text1"/>
          <w:spacing w:val="-11"/>
          <w:sz w:val="32"/>
          <w:szCs w:val="32"/>
          <w:u w:val="none"/>
        </w:rPr>
      </w:pPr>
      <w:r>
        <w:rPr>
          <w:rFonts w:ascii="Times New Roman" w:hAnsi="Times New Roman" w:eastAsia="黑体"/>
          <w:bCs/>
          <w:color w:val="000000" w:themeColor="text1"/>
          <w:spacing w:val="-11"/>
          <w:sz w:val="32"/>
          <w:szCs w:val="32"/>
          <w:u w:val="none"/>
        </w:rPr>
        <w:t>第十</w:t>
      </w:r>
      <w:r>
        <w:rPr>
          <w:rFonts w:hint="eastAsia" w:ascii="Times New Roman" w:hAnsi="Times New Roman" w:eastAsia="黑体"/>
          <w:bCs/>
          <w:color w:val="000000" w:themeColor="text1"/>
          <w:spacing w:val="-11"/>
          <w:sz w:val="32"/>
          <w:szCs w:val="32"/>
          <w:u w:val="none"/>
          <w:lang w:eastAsia="zh-CN"/>
        </w:rPr>
        <w:t>九</w:t>
      </w:r>
      <w:r>
        <w:rPr>
          <w:rFonts w:ascii="Times New Roman" w:hAnsi="Times New Roman" w:eastAsia="黑体"/>
          <w:bCs/>
          <w:color w:val="000000" w:themeColor="text1"/>
          <w:spacing w:val="-11"/>
          <w:sz w:val="32"/>
          <w:szCs w:val="32"/>
          <w:u w:val="none"/>
        </w:rPr>
        <w:t>条</w:t>
      </w:r>
      <w:r>
        <w:rPr>
          <w:rFonts w:hint="eastAsia" w:ascii="Times New Roman" w:hAnsi="Times New Roman" w:eastAsia="仿宋_GB2312"/>
          <w:bCs/>
          <w:color w:val="000000" w:themeColor="text1"/>
          <w:spacing w:val="-11"/>
          <w:sz w:val="32"/>
          <w:szCs w:val="32"/>
          <w:u w:val="none"/>
        </w:rPr>
        <w:t xml:space="preserve"> 本条件由自公布之日</w:t>
      </w:r>
      <w:r>
        <w:rPr>
          <w:rFonts w:hint="eastAsia" w:ascii="Times New Roman" w:hAnsi="Times New Roman" w:eastAsia="仿宋_GB2312"/>
          <w:bCs/>
          <w:color w:val="000000" w:themeColor="text1"/>
          <w:spacing w:val="-11"/>
          <w:sz w:val="32"/>
          <w:szCs w:val="32"/>
          <w:u w:val="none"/>
          <w:lang w:eastAsia="zh-CN"/>
        </w:rPr>
        <w:t>起</w:t>
      </w:r>
      <w:r>
        <w:rPr>
          <w:rFonts w:hint="eastAsia" w:ascii="Times New Roman" w:hAnsi="Times New Roman" w:eastAsia="仿宋_GB2312"/>
          <w:bCs/>
          <w:color w:val="000000" w:themeColor="text1"/>
          <w:spacing w:val="-11"/>
          <w:sz w:val="32"/>
          <w:szCs w:val="32"/>
          <w:u w:val="none"/>
          <w:lang w:val="en-US" w:eastAsia="zh-CN"/>
        </w:rPr>
        <w:t>30日以后</w:t>
      </w:r>
      <w:r>
        <w:rPr>
          <w:rFonts w:hint="eastAsia" w:ascii="Times New Roman" w:hAnsi="Times New Roman" w:eastAsia="仿宋_GB2312"/>
          <w:bCs/>
          <w:color w:val="000000" w:themeColor="text1"/>
          <w:spacing w:val="-11"/>
          <w:sz w:val="32"/>
          <w:szCs w:val="32"/>
          <w:u w:val="none"/>
        </w:rPr>
        <w:t>施行，试行2年。未尽事宜，按国家和我省现行有关规定执行。</w:t>
      </w:r>
      <w:r>
        <w:rPr>
          <w:rFonts w:ascii="Times New Roman" w:hAnsi="Times New Roman" w:eastAsia="仿宋_GB2312"/>
          <w:color w:val="000000" w:themeColor="text1"/>
          <w:spacing w:val="-11"/>
          <w:sz w:val="32"/>
          <w:szCs w:val="32"/>
          <w:u w:val="none"/>
        </w:rPr>
        <w:t>有新规定的，从其规定。</w:t>
      </w:r>
    </w:p>
    <w:p>
      <w:pPr>
        <w:spacing w:line="600" w:lineRule="exact"/>
        <w:ind w:right="105" w:rightChars="50" w:firstLine="596" w:firstLineChars="200"/>
        <w:rPr>
          <w:rFonts w:ascii="Times New Roman" w:hAnsi="Times New Roman" w:eastAsia="仿宋_GB2312"/>
          <w:bCs/>
          <w:color w:val="000000" w:themeColor="text1"/>
          <w:spacing w:val="-11"/>
          <w:sz w:val="32"/>
          <w:szCs w:val="32"/>
          <w:u w:val="none"/>
        </w:rPr>
      </w:pPr>
      <w:r>
        <w:rPr>
          <w:rFonts w:ascii="Times New Roman" w:hAnsi="Times New Roman" w:eastAsia="黑体"/>
          <w:bCs/>
          <w:color w:val="000000" w:themeColor="text1"/>
          <w:spacing w:val="-11"/>
          <w:sz w:val="32"/>
          <w:szCs w:val="32"/>
          <w:u w:val="none"/>
        </w:rPr>
        <w:t>第</w:t>
      </w:r>
      <w:r>
        <w:rPr>
          <w:rFonts w:hint="eastAsia" w:ascii="Times New Roman" w:hAnsi="Times New Roman" w:eastAsia="黑体"/>
          <w:bCs/>
          <w:color w:val="000000" w:themeColor="text1"/>
          <w:spacing w:val="-11"/>
          <w:sz w:val="32"/>
          <w:szCs w:val="32"/>
          <w:u w:val="none"/>
        </w:rPr>
        <w:t>二</w:t>
      </w:r>
      <w:r>
        <w:rPr>
          <w:rFonts w:ascii="Times New Roman" w:hAnsi="Times New Roman" w:eastAsia="黑体"/>
          <w:bCs/>
          <w:color w:val="000000" w:themeColor="text1"/>
          <w:spacing w:val="-11"/>
          <w:sz w:val="32"/>
          <w:szCs w:val="32"/>
          <w:u w:val="none"/>
        </w:rPr>
        <w:t>十条</w:t>
      </w:r>
      <w:r>
        <w:rPr>
          <w:rFonts w:hint="eastAsia" w:ascii="Times New Roman" w:hAnsi="Times New Roman" w:eastAsia="仿宋_GB2312"/>
          <w:bCs/>
          <w:color w:val="000000" w:themeColor="text1"/>
          <w:spacing w:val="-11"/>
          <w:sz w:val="32"/>
          <w:szCs w:val="32"/>
          <w:u w:val="none"/>
        </w:rPr>
        <w:t xml:space="preserve"> 本条件由四川省民族宗教事务委员会</w:t>
      </w:r>
      <w:r>
        <w:rPr>
          <w:rFonts w:hint="eastAsia" w:ascii="Times New Roman" w:hAnsi="Times New Roman" w:eastAsia="仿宋_GB2312"/>
          <w:bCs/>
          <w:color w:val="000000" w:themeColor="text1"/>
          <w:spacing w:val="-11"/>
          <w:sz w:val="32"/>
          <w:szCs w:val="32"/>
          <w:u w:val="none"/>
          <w:lang w:eastAsia="zh-CN"/>
        </w:rPr>
        <w:t>、</w:t>
      </w:r>
      <w:r>
        <w:rPr>
          <w:rFonts w:hint="eastAsia" w:ascii="Times New Roman" w:hAnsi="Times New Roman" w:eastAsia="仿宋_GB2312"/>
          <w:bCs/>
          <w:color w:val="000000" w:themeColor="text1"/>
          <w:spacing w:val="-11"/>
          <w:sz w:val="32"/>
          <w:szCs w:val="32"/>
          <w:u w:val="none"/>
        </w:rPr>
        <w:t>四川省人力资源和社会保障厅按职责分工负责解释。</w:t>
      </w:r>
    </w:p>
    <w:p>
      <w:pPr>
        <w:pStyle w:val="6"/>
        <w:widowControl/>
        <w:spacing w:before="0" w:beforeAutospacing="0" w:after="0" w:afterAutospacing="0" w:line="600" w:lineRule="exact"/>
        <w:jc w:val="both"/>
        <w:rPr>
          <w:rFonts w:ascii="Times New Roman" w:hAnsi="Times New Roman" w:eastAsia="方正小标宋简体" w:cs="Times New Roman"/>
          <w:bCs/>
          <w:color w:val="000000" w:themeColor="text1"/>
          <w:sz w:val="32"/>
          <w:szCs w:val="32"/>
          <w:u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2060489"/>
    <w:rsid w:val="00035C34"/>
    <w:rsid w:val="00057630"/>
    <w:rsid w:val="00113BF9"/>
    <w:rsid w:val="0014685E"/>
    <w:rsid w:val="00191853"/>
    <w:rsid w:val="00251235"/>
    <w:rsid w:val="003016FE"/>
    <w:rsid w:val="0037192F"/>
    <w:rsid w:val="003F661A"/>
    <w:rsid w:val="00425F11"/>
    <w:rsid w:val="00473224"/>
    <w:rsid w:val="0098170E"/>
    <w:rsid w:val="009F6F0C"/>
    <w:rsid w:val="00A67B33"/>
    <w:rsid w:val="00A811A8"/>
    <w:rsid w:val="00AD03F6"/>
    <w:rsid w:val="00C12EDB"/>
    <w:rsid w:val="00C16672"/>
    <w:rsid w:val="00C6175D"/>
    <w:rsid w:val="00D65D44"/>
    <w:rsid w:val="00DE4215"/>
    <w:rsid w:val="018B4101"/>
    <w:rsid w:val="01D605C3"/>
    <w:rsid w:val="02060489"/>
    <w:rsid w:val="02451969"/>
    <w:rsid w:val="025A14E0"/>
    <w:rsid w:val="02874BE5"/>
    <w:rsid w:val="05120CB8"/>
    <w:rsid w:val="059D5070"/>
    <w:rsid w:val="06AE7150"/>
    <w:rsid w:val="073037F5"/>
    <w:rsid w:val="07547E7D"/>
    <w:rsid w:val="07DE6CBD"/>
    <w:rsid w:val="081A2B61"/>
    <w:rsid w:val="093A4354"/>
    <w:rsid w:val="09EB7133"/>
    <w:rsid w:val="0A664CD4"/>
    <w:rsid w:val="0D204955"/>
    <w:rsid w:val="0F1A33FF"/>
    <w:rsid w:val="0F2D2893"/>
    <w:rsid w:val="0FA24A16"/>
    <w:rsid w:val="10356726"/>
    <w:rsid w:val="10C73D73"/>
    <w:rsid w:val="11886E66"/>
    <w:rsid w:val="119E009E"/>
    <w:rsid w:val="11F51578"/>
    <w:rsid w:val="121446DF"/>
    <w:rsid w:val="124B0798"/>
    <w:rsid w:val="136D3D2B"/>
    <w:rsid w:val="139B3920"/>
    <w:rsid w:val="13FC182A"/>
    <w:rsid w:val="148A2E1B"/>
    <w:rsid w:val="14B5684A"/>
    <w:rsid w:val="154C314B"/>
    <w:rsid w:val="15FF520B"/>
    <w:rsid w:val="16425C2B"/>
    <w:rsid w:val="16CD4CDC"/>
    <w:rsid w:val="16ED2651"/>
    <w:rsid w:val="1943460C"/>
    <w:rsid w:val="1B221C6C"/>
    <w:rsid w:val="1BB1773F"/>
    <w:rsid w:val="1BF3AE7F"/>
    <w:rsid w:val="1D024996"/>
    <w:rsid w:val="1E570AB4"/>
    <w:rsid w:val="1EFF4F4C"/>
    <w:rsid w:val="1F342AD1"/>
    <w:rsid w:val="1F6828DB"/>
    <w:rsid w:val="1F724BE0"/>
    <w:rsid w:val="1FCB0BB7"/>
    <w:rsid w:val="1FEF9040"/>
    <w:rsid w:val="20D945B8"/>
    <w:rsid w:val="210A4F7B"/>
    <w:rsid w:val="212E3E60"/>
    <w:rsid w:val="218B1051"/>
    <w:rsid w:val="21CE2446"/>
    <w:rsid w:val="23360E3D"/>
    <w:rsid w:val="2413503B"/>
    <w:rsid w:val="2430206A"/>
    <w:rsid w:val="24AB18E9"/>
    <w:rsid w:val="265917D2"/>
    <w:rsid w:val="27052E22"/>
    <w:rsid w:val="27234D98"/>
    <w:rsid w:val="274C474B"/>
    <w:rsid w:val="27F77707"/>
    <w:rsid w:val="284B2F59"/>
    <w:rsid w:val="28B6455F"/>
    <w:rsid w:val="29504254"/>
    <w:rsid w:val="29CC403C"/>
    <w:rsid w:val="2A0A4DF6"/>
    <w:rsid w:val="2A111A40"/>
    <w:rsid w:val="2A4C63AC"/>
    <w:rsid w:val="2BA503EB"/>
    <w:rsid w:val="2C59522C"/>
    <w:rsid w:val="2C7A0EC2"/>
    <w:rsid w:val="2CD4577E"/>
    <w:rsid w:val="2D360886"/>
    <w:rsid w:val="2DF80A73"/>
    <w:rsid w:val="315B03EB"/>
    <w:rsid w:val="3251777F"/>
    <w:rsid w:val="334B2304"/>
    <w:rsid w:val="33E35803"/>
    <w:rsid w:val="33F57E5E"/>
    <w:rsid w:val="34726F35"/>
    <w:rsid w:val="347577DB"/>
    <w:rsid w:val="34CC022B"/>
    <w:rsid w:val="3571342D"/>
    <w:rsid w:val="360D0B86"/>
    <w:rsid w:val="36D6252E"/>
    <w:rsid w:val="37AC1992"/>
    <w:rsid w:val="37F90F3E"/>
    <w:rsid w:val="38C47BDF"/>
    <w:rsid w:val="39AA63A3"/>
    <w:rsid w:val="3A1A72AF"/>
    <w:rsid w:val="3B330379"/>
    <w:rsid w:val="3BE30BCE"/>
    <w:rsid w:val="3CDB2013"/>
    <w:rsid w:val="3D026AD6"/>
    <w:rsid w:val="3D314985"/>
    <w:rsid w:val="3D9904CF"/>
    <w:rsid w:val="3DA12220"/>
    <w:rsid w:val="3E0B2A7A"/>
    <w:rsid w:val="3E2B08C6"/>
    <w:rsid w:val="3E5A6D5A"/>
    <w:rsid w:val="3E8502CE"/>
    <w:rsid w:val="3EE007F7"/>
    <w:rsid w:val="3F3E1072"/>
    <w:rsid w:val="3FB2F3EA"/>
    <w:rsid w:val="3FFE04BA"/>
    <w:rsid w:val="3FFE06B1"/>
    <w:rsid w:val="407145A0"/>
    <w:rsid w:val="40C85AC5"/>
    <w:rsid w:val="42197818"/>
    <w:rsid w:val="42527413"/>
    <w:rsid w:val="425B3953"/>
    <w:rsid w:val="426D5F2C"/>
    <w:rsid w:val="46410CFC"/>
    <w:rsid w:val="47217AAE"/>
    <w:rsid w:val="485D35A5"/>
    <w:rsid w:val="487C57F9"/>
    <w:rsid w:val="49DF0726"/>
    <w:rsid w:val="4A027916"/>
    <w:rsid w:val="4A2D1EB6"/>
    <w:rsid w:val="4B2D2EF3"/>
    <w:rsid w:val="4B673995"/>
    <w:rsid w:val="4B783D03"/>
    <w:rsid w:val="4BC5017D"/>
    <w:rsid w:val="4F692AB2"/>
    <w:rsid w:val="4FC1534B"/>
    <w:rsid w:val="4FE07BCC"/>
    <w:rsid w:val="4FE8184C"/>
    <w:rsid w:val="51290C27"/>
    <w:rsid w:val="517B6633"/>
    <w:rsid w:val="51EF274A"/>
    <w:rsid w:val="52766A4F"/>
    <w:rsid w:val="529126F3"/>
    <w:rsid w:val="53326C0F"/>
    <w:rsid w:val="53F1695E"/>
    <w:rsid w:val="56C0056F"/>
    <w:rsid w:val="5706151E"/>
    <w:rsid w:val="57AF84CE"/>
    <w:rsid w:val="59202027"/>
    <w:rsid w:val="595D16D8"/>
    <w:rsid w:val="59F5073F"/>
    <w:rsid w:val="5A04233C"/>
    <w:rsid w:val="5A392531"/>
    <w:rsid w:val="5B001228"/>
    <w:rsid w:val="5B221342"/>
    <w:rsid w:val="5B484E2C"/>
    <w:rsid w:val="5BE853DE"/>
    <w:rsid w:val="5DCF6CE6"/>
    <w:rsid w:val="5E1350AA"/>
    <w:rsid w:val="5E7FE9F4"/>
    <w:rsid w:val="5EEC565B"/>
    <w:rsid w:val="5F035570"/>
    <w:rsid w:val="5F5733F3"/>
    <w:rsid w:val="61580A39"/>
    <w:rsid w:val="615A1D36"/>
    <w:rsid w:val="61740603"/>
    <w:rsid w:val="62B72796"/>
    <w:rsid w:val="62C93754"/>
    <w:rsid w:val="631B6790"/>
    <w:rsid w:val="6387773E"/>
    <w:rsid w:val="64675172"/>
    <w:rsid w:val="65464A9B"/>
    <w:rsid w:val="655E685E"/>
    <w:rsid w:val="657D6F19"/>
    <w:rsid w:val="659875AD"/>
    <w:rsid w:val="65F53E5D"/>
    <w:rsid w:val="661D2EE1"/>
    <w:rsid w:val="67A269A5"/>
    <w:rsid w:val="67BB6616"/>
    <w:rsid w:val="681D4845"/>
    <w:rsid w:val="68D22EFE"/>
    <w:rsid w:val="6A212F7A"/>
    <w:rsid w:val="6A7C6A94"/>
    <w:rsid w:val="6AC112B8"/>
    <w:rsid w:val="6C972065"/>
    <w:rsid w:val="6CC61267"/>
    <w:rsid w:val="6CFFCC7F"/>
    <w:rsid w:val="6DD54961"/>
    <w:rsid w:val="6E502969"/>
    <w:rsid w:val="6EA741A7"/>
    <w:rsid w:val="6EE39A4E"/>
    <w:rsid w:val="6F3FF083"/>
    <w:rsid w:val="6F81E2D0"/>
    <w:rsid w:val="6FB85A4D"/>
    <w:rsid w:val="6FE63897"/>
    <w:rsid w:val="6FFDD6C4"/>
    <w:rsid w:val="7146052B"/>
    <w:rsid w:val="71D17467"/>
    <w:rsid w:val="72E91279"/>
    <w:rsid w:val="733119D9"/>
    <w:rsid w:val="734B0CAD"/>
    <w:rsid w:val="742172A0"/>
    <w:rsid w:val="75607769"/>
    <w:rsid w:val="764877E1"/>
    <w:rsid w:val="76DD2717"/>
    <w:rsid w:val="775C620D"/>
    <w:rsid w:val="7795672A"/>
    <w:rsid w:val="77FBD8D4"/>
    <w:rsid w:val="78A260A7"/>
    <w:rsid w:val="78EC16E8"/>
    <w:rsid w:val="7910627E"/>
    <w:rsid w:val="791F1863"/>
    <w:rsid w:val="792503B7"/>
    <w:rsid w:val="794017A2"/>
    <w:rsid w:val="79EBA6A8"/>
    <w:rsid w:val="7AA84D7C"/>
    <w:rsid w:val="7AC56B98"/>
    <w:rsid w:val="7B951E1D"/>
    <w:rsid w:val="7C16542F"/>
    <w:rsid w:val="7C221C12"/>
    <w:rsid w:val="7CE5019C"/>
    <w:rsid w:val="7D8E0976"/>
    <w:rsid w:val="7D9900E6"/>
    <w:rsid w:val="7DEF620D"/>
    <w:rsid w:val="7E0C1AC8"/>
    <w:rsid w:val="7EB24101"/>
    <w:rsid w:val="7EDE5166"/>
    <w:rsid w:val="7F7F81BC"/>
    <w:rsid w:val="7F9C6763"/>
    <w:rsid w:val="7FEF1584"/>
    <w:rsid w:val="7FFFCDE1"/>
    <w:rsid w:val="7FFFFA1B"/>
    <w:rsid w:val="8F7DA3DB"/>
    <w:rsid w:val="9D4B5CFF"/>
    <w:rsid w:val="9F7B5F5F"/>
    <w:rsid w:val="A0960D1A"/>
    <w:rsid w:val="AABF1EA2"/>
    <w:rsid w:val="AE533E39"/>
    <w:rsid w:val="AEF3B37A"/>
    <w:rsid w:val="AF3F9DCD"/>
    <w:rsid w:val="AF4F8607"/>
    <w:rsid w:val="B57F3316"/>
    <w:rsid w:val="BA7B23C6"/>
    <w:rsid w:val="BBB58F7E"/>
    <w:rsid w:val="BFBF787A"/>
    <w:rsid w:val="BFDF24F6"/>
    <w:rsid w:val="DC2C249C"/>
    <w:rsid w:val="DFB9CB6A"/>
    <w:rsid w:val="DFF627A1"/>
    <w:rsid w:val="DFFBB311"/>
    <w:rsid w:val="E87D0122"/>
    <w:rsid w:val="EA166350"/>
    <w:rsid w:val="EDD36E55"/>
    <w:rsid w:val="F9EFDB72"/>
    <w:rsid w:val="F9FB1F0A"/>
    <w:rsid w:val="FA7D0916"/>
    <w:rsid w:val="FAF51014"/>
    <w:rsid w:val="FBE3D9BF"/>
    <w:rsid w:val="FBF78BB8"/>
    <w:rsid w:val="FCBD282B"/>
    <w:rsid w:val="FD5F48A2"/>
    <w:rsid w:val="FE734873"/>
    <w:rsid w:val="FE7D25B6"/>
    <w:rsid w:val="FEBFC3CD"/>
    <w:rsid w:val="FEFF2164"/>
    <w:rsid w:val="FFEBC8D6"/>
    <w:rsid w:val="FFF7815F"/>
    <w:rsid w:val="FFFBFECD"/>
    <w:rsid w:val="FFFCB77E"/>
    <w:rsid w:val="FFFFB5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eastAsia="宋体"/>
      <w:sz w:val="21"/>
      <w:szCs w:val="22"/>
    </w:rPr>
  </w:style>
  <w:style w:type="paragraph" w:styleId="3">
    <w:name w:val="Body Text Indent"/>
    <w:basedOn w:val="1"/>
    <w:qFormat/>
    <w:uiPriority w:val="0"/>
    <w:pPr>
      <w:ind w:firstLine="624"/>
    </w:pPr>
    <w:rPr>
      <w:b/>
      <w:bCs/>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next w:val="1"/>
    <w:qFormat/>
    <w:uiPriority w:val="99"/>
    <w:pPr>
      <w:ind w:firstLine="64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888</Words>
  <Characters>5064</Characters>
  <Lines>42</Lines>
  <Paragraphs>11</Paragraphs>
  <TotalTime>24</TotalTime>
  <ScaleCrop>false</ScaleCrop>
  <LinksUpToDate>false</LinksUpToDate>
  <CharactersWithSpaces>5941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2021-03-22T09:45:00Z</dcterms:created>
  <dc:creator>admin</dc:creator>
  <cp:lastModifiedBy>蒲凤英</cp:lastModifiedBy>
  <cp:lastPrinted>2021-09-19T06:42:00Z</cp:lastPrinted>
  <dcterms:modified xsi:type="dcterms:W3CDTF">2023-06-12T10:16:21Z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C432EB8F8F75462B9CF794176F0E76C0</vt:lpwstr>
  </property>
</Properties>
</file>