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Times New Roman" w:eastAsia="方正小标宋简体"/>
          <w:color w:val="auto"/>
          <w:sz w:val="40"/>
          <w:szCs w:val="40"/>
          <w:highlight w:val="none"/>
          <w:lang w:eastAsia="zh-CN"/>
        </w:rPr>
      </w:pPr>
      <w:bookmarkStart w:id="0" w:name="_GoBack"/>
      <w:bookmarkEnd w:id="0"/>
      <w:r>
        <w:rPr>
          <w:rFonts w:hint="eastAsia" w:ascii="方正小标宋简体" w:hAnsi="Times New Roman" w:eastAsia="方正小标宋简体"/>
          <w:color w:val="auto"/>
          <w:sz w:val="40"/>
          <w:szCs w:val="40"/>
          <w:highlight w:val="none"/>
          <w:lang w:eastAsia="zh-CN"/>
        </w:rPr>
        <w:t>“中华民族一家亲·同心共筑中国梦”</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Times New Roman" w:eastAsia="方正小标宋简体"/>
          <w:color w:val="auto"/>
          <w:sz w:val="40"/>
          <w:szCs w:val="40"/>
          <w:highlight w:val="none"/>
          <w:lang w:eastAsia="zh-CN"/>
        </w:rPr>
      </w:pPr>
      <w:r>
        <w:rPr>
          <w:rFonts w:hint="eastAsia" w:ascii="方正小标宋简体" w:hAnsi="Times New Roman" w:eastAsia="方正小标宋简体"/>
          <w:color w:val="auto"/>
          <w:sz w:val="40"/>
          <w:szCs w:val="40"/>
          <w:highlight w:val="none"/>
          <w:lang w:eastAsia="zh-CN"/>
        </w:rPr>
        <w:t>—四川省第</w:t>
      </w:r>
      <w:r>
        <w:rPr>
          <w:rFonts w:hint="eastAsia" w:ascii="方正小标宋简体" w:hAnsi="Times New Roman" w:eastAsia="方正小标宋简体"/>
          <w:color w:val="auto"/>
          <w:sz w:val="40"/>
          <w:szCs w:val="40"/>
          <w:highlight w:val="none"/>
          <w:lang w:val="en-US" w:eastAsia="zh-CN"/>
        </w:rPr>
        <w:t>三</w:t>
      </w:r>
      <w:r>
        <w:rPr>
          <w:rFonts w:hint="eastAsia" w:ascii="方正小标宋简体" w:hAnsi="Times New Roman" w:eastAsia="方正小标宋简体"/>
          <w:color w:val="auto"/>
          <w:sz w:val="40"/>
          <w:szCs w:val="40"/>
          <w:highlight w:val="none"/>
          <w:lang w:eastAsia="zh-CN"/>
        </w:rPr>
        <w:t>届大中小学铸牢中华民族共同体意识校园舞台剧展演活动工作方案</w:t>
      </w:r>
    </w:p>
    <w:p>
      <w:pPr>
        <w:keepNext w:val="0"/>
        <w:keepLines w:val="0"/>
        <w:pageBreakBefore w:val="0"/>
        <w:widowControl w:val="0"/>
        <w:kinsoku/>
        <w:wordWrap/>
        <w:overflowPunct/>
        <w:topLinePunct w:val="0"/>
        <w:autoSpaceDE/>
        <w:autoSpaceDN/>
        <w:bidi w:val="0"/>
        <w:adjustRightInd/>
        <w:snapToGrid/>
        <w:spacing w:line="700" w:lineRule="exact"/>
        <w:textAlignment w:val="auto"/>
        <w:rPr>
          <w:rFonts w:ascii="Times New Roman" w:hAnsi="Times New Roman"/>
          <w:color w:val="auto"/>
          <w:highlight w:val="none"/>
        </w:rPr>
      </w:pPr>
    </w:p>
    <w:p>
      <w:pPr>
        <w:spacing w:line="60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为认真做好</w:t>
      </w:r>
      <w:r>
        <w:rPr>
          <w:rFonts w:hint="eastAsia" w:ascii="仿宋_GB2312" w:hAnsi="仿宋_GB2312" w:eastAsia="仿宋_GB2312" w:cs="仿宋_GB2312"/>
          <w:color w:val="auto"/>
          <w:sz w:val="32"/>
          <w:szCs w:val="32"/>
          <w:highlight w:val="none"/>
          <w:lang w:eastAsia="zh-CN"/>
        </w:rPr>
        <w:t>全省第</w:t>
      </w:r>
      <w:r>
        <w:rPr>
          <w:rFonts w:hint="eastAsia" w:ascii="仿宋_GB2312" w:hAnsi="仿宋_GB2312" w:eastAsia="仿宋_GB2312" w:cs="仿宋_GB2312"/>
          <w:color w:val="auto"/>
          <w:sz w:val="32"/>
          <w:szCs w:val="32"/>
          <w:highlight w:val="none"/>
          <w:lang w:val="en-US" w:eastAsia="zh-CN"/>
        </w:rPr>
        <w:t>三</w:t>
      </w:r>
      <w:r>
        <w:rPr>
          <w:rFonts w:hint="eastAsia" w:ascii="仿宋_GB2312" w:hAnsi="仿宋_GB2312" w:eastAsia="仿宋_GB2312" w:cs="仿宋_GB2312"/>
          <w:color w:val="auto"/>
          <w:sz w:val="32"/>
          <w:szCs w:val="32"/>
          <w:highlight w:val="none"/>
          <w:lang w:eastAsia="zh-CN"/>
        </w:rPr>
        <w:t>届大中小学校园舞台剧展演</w:t>
      </w:r>
      <w:r>
        <w:rPr>
          <w:rFonts w:hint="eastAsia" w:ascii="仿宋_GB2312" w:hAnsi="仿宋_GB2312" w:eastAsia="仿宋_GB2312" w:cs="仿宋_GB2312"/>
          <w:color w:val="auto"/>
          <w:sz w:val="32"/>
          <w:szCs w:val="32"/>
          <w:highlight w:val="none"/>
        </w:rPr>
        <w:t>，特制定本工作方案。</w:t>
      </w:r>
    </w:p>
    <w:p>
      <w:pPr>
        <w:keepNext w:val="0"/>
        <w:keepLines w:val="0"/>
        <w:pageBreakBefore w:val="0"/>
        <w:widowControl w:val="0"/>
        <w:kinsoku/>
        <w:wordWrap/>
        <w:topLinePunct w:val="0"/>
        <w:autoSpaceDE/>
        <w:autoSpaceDN/>
        <w:bidi w:val="0"/>
        <w:adjustRightInd w:val="0"/>
        <w:snapToGrid w:val="0"/>
        <w:spacing w:line="600" w:lineRule="exact"/>
        <w:ind w:left="0" w:leftChars="0" w:firstLine="640" w:firstLineChars="200"/>
        <w:textAlignment w:val="auto"/>
        <w:rPr>
          <w:rFonts w:hint="eastAsia" w:ascii="方正黑体_GBK" w:hAnsi="方正黑体_GBK" w:eastAsia="方正黑体_GBK" w:cs="方正黑体_GBK"/>
          <w:color w:val="auto"/>
          <w:sz w:val="32"/>
          <w:szCs w:val="32"/>
          <w:highlight w:val="none"/>
          <w:lang w:eastAsia="zh-CN"/>
        </w:rPr>
      </w:pPr>
      <w:r>
        <w:rPr>
          <w:rFonts w:hint="eastAsia" w:ascii="方正黑体_GBK" w:hAnsi="方正黑体_GBK" w:eastAsia="方正黑体_GBK" w:cs="方正黑体_GBK"/>
          <w:color w:val="auto"/>
          <w:sz w:val="32"/>
          <w:szCs w:val="32"/>
          <w:highlight w:val="none"/>
          <w:lang w:eastAsia="zh-CN"/>
        </w:rPr>
        <w:t>一、活动宗旨</w:t>
      </w:r>
    </w:p>
    <w:p>
      <w:pPr>
        <w:keepNext w:val="0"/>
        <w:keepLines w:val="0"/>
        <w:pageBreakBefore w:val="0"/>
        <w:widowControl w:val="0"/>
        <w:kinsoku/>
        <w:wordWrap/>
        <w:topLinePunct w:val="0"/>
        <w:autoSpaceDE/>
        <w:autoSpaceDN/>
        <w:bidi w:val="0"/>
        <w:adjustRightInd w:val="0"/>
        <w:snapToGrid w:val="0"/>
        <w:spacing w:line="600" w:lineRule="exact"/>
        <w:ind w:left="0" w:leftChars="0"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深入贯彻落实习近平总书记关于加强和改进民族工作的重要思想、党的二十届三中全会及省委十二届五次、六次全会精神和全国民族团结进步表彰大会精神，把爱国主义和中华民族共同体意识根植于各族青少年学生心灵深处。通过校园舞台剧展演活动，让各族师生在创作、排练、表演中广泛交往、全面交流、深度交融，大力推广普及国家通用语言文字，牢固树立正确的国家观、历史观、民族观、文化观、宗教观，自觉维护“平等、团结、互助、和谐”的社会主义新型民族关系，牢固树立休戚与共、荣辱与共、生死与共、命运与共的共同体理念，筑就人心凝聚、团结奋进的强大精神纽带，建设好以社会主义核心价值观和“中国梦”为引领的各族师生共有精神家园。</w:t>
      </w:r>
    </w:p>
    <w:p>
      <w:pPr>
        <w:keepNext w:val="0"/>
        <w:keepLines w:val="0"/>
        <w:pageBreakBefore w:val="0"/>
        <w:widowControl w:val="0"/>
        <w:kinsoku/>
        <w:wordWrap/>
        <w:topLinePunct w:val="0"/>
        <w:autoSpaceDE/>
        <w:autoSpaceDN/>
        <w:bidi w:val="0"/>
        <w:adjustRightInd w:val="0"/>
        <w:snapToGrid w:val="0"/>
        <w:spacing w:line="600" w:lineRule="exact"/>
        <w:ind w:left="0" w:leftChars="0" w:firstLine="640" w:firstLineChars="200"/>
        <w:textAlignment w:val="auto"/>
        <w:rPr>
          <w:rFonts w:hint="eastAsia" w:ascii="方正黑体_GBK" w:hAnsi="方正黑体_GBK" w:eastAsia="方正黑体_GBK" w:cs="方正黑体_GBK"/>
          <w:color w:val="auto"/>
          <w:sz w:val="32"/>
          <w:szCs w:val="32"/>
          <w:highlight w:val="none"/>
          <w:lang w:eastAsia="zh-CN"/>
        </w:rPr>
      </w:pPr>
      <w:r>
        <w:rPr>
          <w:rFonts w:hint="eastAsia" w:ascii="方正黑体_GBK" w:hAnsi="方正黑体_GBK" w:eastAsia="方正黑体_GBK" w:cs="方正黑体_GBK"/>
          <w:color w:val="auto"/>
          <w:sz w:val="32"/>
          <w:szCs w:val="32"/>
          <w:highlight w:val="none"/>
          <w:lang w:eastAsia="zh-CN"/>
        </w:rPr>
        <w:t>二、组织机构</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0" w:firstLineChars="200"/>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主办单位：四川省教育厅、四川省民族宗教事务委员会</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0" w:firstLineChars="200"/>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承办单位：</w:t>
      </w:r>
      <w:r>
        <w:rPr>
          <w:rFonts w:hint="eastAsia" w:ascii="仿宋_GB2312" w:hAnsi="仿宋_GB2312" w:eastAsia="仿宋_GB2312" w:cs="仿宋_GB2312"/>
          <w:color w:val="auto"/>
          <w:sz w:val="32"/>
          <w:szCs w:val="32"/>
          <w:highlight w:val="none"/>
          <w:lang w:eastAsia="zh-CN"/>
        </w:rPr>
        <w:t>四川</w:t>
      </w:r>
      <w:r>
        <w:rPr>
          <w:rFonts w:hint="eastAsia" w:ascii="仿宋_GB2312" w:hAnsi="仿宋_GB2312" w:eastAsia="仿宋_GB2312" w:cs="仿宋_GB2312"/>
          <w:color w:val="auto"/>
          <w:sz w:val="32"/>
          <w:szCs w:val="32"/>
          <w:highlight w:val="none"/>
          <w:lang w:val="en-US" w:eastAsia="zh-CN"/>
        </w:rPr>
        <w:t>省</w:t>
      </w:r>
      <w:r>
        <w:rPr>
          <w:rFonts w:hint="eastAsia" w:ascii="仿宋_GB2312" w:hAnsi="仿宋_GB2312" w:eastAsia="仿宋_GB2312" w:cs="仿宋_GB2312"/>
          <w:color w:val="auto"/>
          <w:sz w:val="32"/>
          <w:szCs w:val="32"/>
          <w:highlight w:val="none"/>
          <w:lang w:eastAsia="zh-CN"/>
        </w:rPr>
        <w:t>教育</w:t>
      </w:r>
      <w:r>
        <w:rPr>
          <w:rFonts w:hint="eastAsia" w:ascii="仿宋_GB2312" w:hAnsi="仿宋_GB2312" w:eastAsia="仿宋_GB2312" w:cs="仿宋_GB2312"/>
          <w:color w:val="auto"/>
          <w:sz w:val="32"/>
          <w:szCs w:val="32"/>
          <w:highlight w:val="none"/>
          <w:lang w:val="en-US" w:eastAsia="zh-CN"/>
        </w:rPr>
        <w:t>融媒体中心（四川教育电视台）</w:t>
      </w:r>
    </w:p>
    <w:p>
      <w:pPr>
        <w:keepNext w:val="0"/>
        <w:keepLines w:val="0"/>
        <w:pageBreakBefore w:val="0"/>
        <w:widowControl w:val="0"/>
        <w:kinsoku/>
        <w:wordWrap/>
        <w:topLinePunct w:val="0"/>
        <w:autoSpaceDE/>
        <w:autoSpaceDN/>
        <w:bidi w:val="0"/>
        <w:adjustRightInd w:val="0"/>
        <w:snapToGrid w:val="0"/>
        <w:spacing w:line="600" w:lineRule="exact"/>
        <w:ind w:left="0" w:leftChars="0" w:firstLine="640" w:firstLineChars="200"/>
        <w:textAlignment w:val="auto"/>
        <w:rPr>
          <w:rFonts w:hint="eastAsia" w:ascii="方正黑体_GBK" w:hAnsi="方正黑体_GBK" w:eastAsia="方正黑体_GBK" w:cs="方正黑体_GBK"/>
          <w:color w:val="auto"/>
          <w:sz w:val="32"/>
          <w:szCs w:val="32"/>
          <w:highlight w:val="none"/>
          <w:lang w:val="en-US" w:eastAsia="zh-CN"/>
        </w:rPr>
      </w:pPr>
      <w:r>
        <w:rPr>
          <w:rFonts w:hint="eastAsia" w:ascii="方正黑体_GBK" w:hAnsi="方正黑体_GBK" w:eastAsia="方正黑体_GBK" w:cs="方正黑体_GBK"/>
          <w:color w:val="auto"/>
          <w:sz w:val="32"/>
          <w:szCs w:val="32"/>
          <w:highlight w:val="none"/>
          <w:lang w:eastAsia="zh-CN"/>
        </w:rPr>
        <w:t>三</w:t>
      </w:r>
      <w:r>
        <w:rPr>
          <w:rFonts w:hint="eastAsia" w:ascii="方正黑体_GBK" w:hAnsi="方正黑体_GBK" w:eastAsia="方正黑体_GBK" w:cs="方正黑体_GBK"/>
          <w:color w:val="auto"/>
          <w:sz w:val="32"/>
          <w:szCs w:val="32"/>
          <w:highlight w:val="none"/>
        </w:rPr>
        <w:t>、作品主题</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0" w:firstLineChars="200"/>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rPr>
        <w:t>四川省第三届大中小学铸牢中华民族共同体意识校园舞台剧</w:t>
      </w:r>
      <w:r>
        <w:rPr>
          <w:rFonts w:hint="eastAsia" w:ascii="仿宋_GB2312" w:hAnsi="仿宋_GB2312" w:eastAsia="仿宋_GB2312" w:cs="仿宋_GB2312"/>
          <w:b w:val="0"/>
          <w:bCs w:val="0"/>
          <w:color w:val="auto"/>
          <w:sz w:val="32"/>
          <w:szCs w:val="32"/>
          <w:highlight w:val="none"/>
          <w:lang w:eastAsia="zh-CN"/>
        </w:rPr>
        <w:t>展演</w:t>
      </w:r>
      <w:r>
        <w:rPr>
          <w:rFonts w:hint="eastAsia" w:ascii="仿宋_GB2312" w:hAnsi="仿宋_GB2312" w:eastAsia="仿宋_GB2312" w:cs="仿宋_GB2312"/>
          <w:b w:val="0"/>
          <w:bCs w:val="0"/>
          <w:color w:val="auto"/>
          <w:sz w:val="32"/>
          <w:szCs w:val="32"/>
          <w:highlight w:val="none"/>
        </w:rPr>
        <w:t>活动以铸牢中华民族共同体意识为主线，以促进“中华民族一家亲</w:t>
      </w:r>
      <w:r>
        <w:rPr>
          <w:rFonts w:hint="eastAsia" w:ascii="仿宋_GB2312" w:hAnsi="仿宋_GB2312" w:eastAsia="仿宋_GB2312" w:cs="仿宋_GB2312"/>
          <w:b w:val="0"/>
          <w:bCs w:val="0"/>
          <w:color w:val="auto"/>
          <w:sz w:val="32"/>
          <w:szCs w:val="32"/>
          <w:highlight w:val="none"/>
          <w:lang w:val="en-US" w:eastAsia="zh-CN"/>
        </w:rPr>
        <w:t>·</w:t>
      </w:r>
      <w:r>
        <w:rPr>
          <w:rFonts w:hint="eastAsia" w:ascii="仿宋_GB2312" w:hAnsi="仿宋_GB2312" w:eastAsia="仿宋_GB2312" w:cs="仿宋_GB2312"/>
          <w:b w:val="0"/>
          <w:bCs w:val="0"/>
          <w:color w:val="auto"/>
          <w:sz w:val="32"/>
          <w:szCs w:val="32"/>
          <w:highlight w:val="none"/>
        </w:rPr>
        <w:t>同心共筑中国梦”为目标，以“共塑中华文化符号，共讲中华民族故事”为主题</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rPr>
        <w:t>挖掘、编撰、演绎</w:t>
      </w:r>
      <w:r>
        <w:rPr>
          <w:rFonts w:hint="eastAsia" w:ascii="仿宋_GB2312" w:hAnsi="仿宋_GB2312" w:eastAsia="仿宋_GB2312" w:cs="仿宋_GB2312"/>
          <w:b w:val="0"/>
          <w:bCs w:val="0"/>
          <w:color w:val="auto"/>
          <w:sz w:val="32"/>
          <w:szCs w:val="32"/>
          <w:highlight w:val="none"/>
          <w:lang w:val="en-US" w:eastAsia="zh-CN"/>
        </w:rPr>
        <w:t>国家发展历程中</w:t>
      </w:r>
      <w:r>
        <w:rPr>
          <w:rFonts w:hint="eastAsia" w:ascii="仿宋_GB2312" w:hAnsi="仿宋_GB2312" w:eastAsia="仿宋_GB2312" w:cs="仿宋_GB2312"/>
          <w:b w:val="0"/>
          <w:bCs w:val="0"/>
          <w:color w:val="auto"/>
          <w:sz w:val="32"/>
          <w:szCs w:val="32"/>
          <w:highlight w:val="none"/>
        </w:rPr>
        <w:t>共有共享的</w:t>
      </w:r>
      <w:r>
        <w:rPr>
          <w:rFonts w:hint="eastAsia" w:ascii="仿宋_GB2312" w:hAnsi="仿宋_GB2312" w:eastAsia="仿宋_GB2312" w:cs="仿宋_GB2312"/>
          <w:b w:val="0"/>
          <w:bCs w:val="0"/>
          <w:color w:val="auto"/>
          <w:sz w:val="32"/>
          <w:szCs w:val="32"/>
          <w:highlight w:val="none"/>
          <w:lang w:val="en-US" w:eastAsia="zh-CN"/>
        </w:rPr>
        <w:t>时代</w:t>
      </w:r>
      <w:r>
        <w:rPr>
          <w:rFonts w:hint="eastAsia" w:ascii="仿宋_GB2312" w:hAnsi="仿宋_GB2312" w:eastAsia="仿宋_GB2312" w:cs="仿宋_GB2312"/>
          <w:b w:val="0"/>
          <w:bCs w:val="0"/>
          <w:color w:val="auto"/>
          <w:sz w:val="32"/>
          <w:szCs w:val="32"/>
          <w:highlight w:val="none"/>
          <w:lang w:eastAsia="zh-CN"/>
        </w:rPr>
        <w:t>符号，如：丝绸之路、</w:t>
      </w:r>
      <w:r>
        <w:rPr>
          <w:rFonts w:hint="eastAsia" w:ascii="仿宋_GB2312" w:hAnsi="仿宋_GB2312" w:eastAsia="仿宋_GB2312" w:cs="仿宋_GB2312"/>
          <w:b w:val="0"/>
          <w:bCs w:val="0"/>
          <w:color w:val="auto"/>
          <w:sz w:val="32"/>
          <w:szCs w:val="32"/>
          <w:highlight w:val="none"/>
          <w:lang w:val="en-US" w:eastAsia="zh-CN"/>
        </w:rPr>
        <w:t>星星之火、红军长征、十八军进藏、川藏公路建设、“三线”建设、两弹一星、改革开放、港澳回归、乡村振兴、中国航天、藏彝羌文化走廊、茶马古道等；突出国家发展阶段涌现出的闪亮名字，如：</w:t>
      </w:r>
      <w:r>
        <w:rPr>
          <w:rFonts w:hint="eastAsia" w:ascii="仿宋_GB2312" w:hAnsi="仿宋_GB2312" w:eastAsia="仿宋_GB2312" w:cs="仿宋_GB2312"/>
          <w:b w:val="0"/>
          <w:bCs w:val="0"/>
          <w:color w:val="auto"/>
          <w:sz w:val="32"/>
          <w:szCs w:val="32"/>
          <w:highlight w:val="none"/>
          <w:lang w:eastAsia="zh-CN"/>
        </w:rPr>
        <w:fldChar w:fldCharType="begin"/>
      </w:r>
      <w:r>
        <w:rPr>
          <w:rFonts w:hint="eastAsia" w:ascii="仿宋_GB2312" w:hAnsi="仿宋_GB2312" w:eastAsia="仿宋_GB2312" w:cs="仿宋_GB2312"/>
          <w:b w:val="0"/>
          <w:bCs w:val="0"/>
          <w:color w:val="auto"/>
          <w:sz w:val="32"/>
          <w:szCs w:val="32"/>
          <w:highlight w:val="none"/>
          <w:lang w:eastAsia="zh-CN"/>
        </w:rPr>
        <w:instrText xml:space="preserve"> HYPERLINK "https://baike.so.com/doc/5364113-7747525.html" \t "https://baike.so.com/doc/_blank" </w:instrText>
      </w:r>
      <w:r>
        <w:rPr>
          <w:rFonts w:hint="eastAsia" w:ascii="仿宋_GB2312" w:hAnsi="仿宋_GB2312" w:eastAsia="仿宋_GB2312" w:cs="仿宋_GB2312"/>
          <w:b w:val="0"/>
          <w:bCs w:val="0"/>
          <w:color w:val="auto"/>
          <w:sz w:val="32"/>
          <w:szCs w:val="32"/>
          <w:highlight w:val="none"/>
          <w:lang w:eastAsia="zh-CN"/>
        </w:rPr>
        <w:fldChar w:fldCharType="separate"/>
      </w:r>
      <w:r>
        <w:rPr>
          <w:rFonts w:hint="eastAsia" w:ascii="仿宋_GB2312" w:hAnsi="仿宋_GB2312" w:eastAsia="仿宋_GB2312" w:cs="仿宋_GB2312"/>
          <w:b w:val="0"/>
          <w:bCs w:val="0"/>
          <w:color w:val="auto"/>
          <w:sz w:val="32"/>
          <w:szCs w:val="32"/>
          <w:highlight w:val="none"/>
          <w:lang w:eastAsia="zh-CN"/>
        </w:rPr>
        <w:t>于敏</w:t>
      </w:r>
      <w:r>
        <w:rPr>
          <w:rFonts w:hint="eastAsia" w:ascii="仿宋_GB2312" w:hAnsi="仿宋_GB2312" w:eastAsia="仿宋_GB2312" w:cs="仿宋_GB2312"/>
          <w:b w:val="0"/>
          <w:bCs w:val="0"/>
          <w:color w:val="auto"/>
          <w:sz w:val="32"/>
          <w:szCs w:val="32"/>
          <w:highlight w:val="none"/>
          <w:lang w:eastAsia="zh-CN"/>
        </w:rPr>
        <w:fldChar w:fldCharType="end"/>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lang w:eastAsia="zh-CN"/>
        </w:rPr>
        <w:fldChar w:fldCharType="begin"/>
      </w:r>
      <w:r>
        <w:rPr>
          <w:rFonts w:hint="eastAsia" w:ascii="仿宋_GB2312" w:hAnsi="仿宋_GB2312" w:eastAsia="仿宋_GB2312" w:cs="仿宋_GB2312"/>
          <w:b w:val="0"/>
          <w:bCs w:val="0"/>
          <w:color w:val="auto"/>
          <w:sz w:val="32"/>
          <w:szCs w:val="32"/>
          <w:highlight w:val="none"/>
          <w:lang w:eastAsia="zh-CN"/>
        </w:rPr>
        <w:instrText xml:space="preserve"> HYPERLINK "https://baike.so.com/doc/5342094-5577537.html" \t "https://baike.so.com/doc/_blank" </w:instrText>
      </w:r>
      <w:r>
        <w:rPr>
          <w:rFonts w:hint="eastAsia" w:ascii="仿宋_GB2312" w:hAnsi="仿宋_GB2312" w:eastAsia="仿宋_GB2312" w:cs="仿宋_GB2312"/>
          <w:b w:val="0"/>
          <w:bCs w:val="0"/>
          <w:color w:val="auto"/>
          <w:sz w:val="32"/>
          <w:szCs w:val="32"/>
          <w:highlight w:val="none"/>
          <w:lang w:eastAsia="zh-CN"/>
        </w:rPr>
        <w:fldChar w:fldCharType="separate"/>
      </w:r>
      <w:r>
        <w:rPr>
          <w:rFonts w:hint="eastAsia" w:ascii="仿宋_GB2312" w:hAnsi="仿宋_GB2312" w:eastAsia="仿宋_GB2312" w:cs="仿宋_GB2312"/>
          <w:b w:val="0"/>
          <w:bCs w:val="0"/>
          <w:color w:val="auto"/>
          <w:sz w:val="32"/>
          <w:szCs w:val="32"/>
          <w:highlight w:val="none"/>
          <w:lang w:eastAsia="zh-CN"/>
        </w:rPr>
        <w:t>申纪兰</w:t>
      </w:r>
      <w:r>
        <w:rPr>
          <w:rFonts w:hint="eastAsia" w:ascii="仿宋_GB2312" w:hAnsi="仿宋_GB2312" w:eastAsia="仿宋_GB2312" w:cs="仿宋_GB2312"/>
          <w:b w:val="0"/>
          <w:bCs w:val="0"/>
          <w:color w:val="auto"/>
          <w:sz w:val="32"/>
          <w:szCs w:val="32"/>
          <w:highlight w:val="none"/>
          <w:lang w:eastAsia="zh-CN"/>
        </w:rPr>
        <w:fldChar w:fldCharType="end"/>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lang w:eastAsia="zh-CN"/>
        </w:rPr>
        <w:fldChar w:fldCharType="begin"/>
      </w:r>
      <w:r>
        <w:rPr>
          <w:rFonts w:hint="eastAsia" w:ascii="仿宋_GB2312" w:hAnsi="仿宋_GB2312" w:eastAsia="仿宋_GB2312" w:cs="仿宋_GB2312"/>
          <w:b w:val="0"/>
          <w:bCs w:val="0"/>
          <w:color w:val="auto"/>
          <w:sz w:val="32"/>
          <w:szCs w:val="32"/>
          <w:highlight w:val="none"/>
          <w:lang w:eastAsia="zh-CN"/>
        </w:rPr>
        <w:instrText xml:space="preserve"> HYPERLINK "https://baike.so.com/doc/763104-807521.html" \t "https://baike.so.com/doc/_blank" </w:instrText>
      </w:r>
      <w:r>
        <w:rPr>
          <w:rFonts w:hint="eastAsia" w:ascii="仿宋_GB2312" w:hAnsi="仿宋_GB2312" w:eastAsia="仿宋_GB2312" w:cs="仿宋_GB2312"/>
          <w:b w:val="0"/>
          <w:bCs w:val="0"/>
          <w:color w:val="auto"/>
          <w:sz w:val="32"/>
          <w:szCs w:val="32"/>
          <w:highlight w:val="none"/>
          <w:lang w:eastAsia="zh-CN"/>
        </w:rPr>
        <w:fldChar w:fldCharType="separate"/>
      </w:r>
      <w:r>
        <w:rPr>
          <w:rFonts w:hint="eastAsia" w:ascii="仿宋_GB2312" w:hAnsi="仿宋_GB2312" w:eastAsia="仿宋_GB2312" w:cs="仿宋_GB2312"/>
          <w:b w:val="0"/>
          <w:bCs w:val="0"/>
          <w:color w:val="auto"/>
          <w:sz w:val="32"/>
          <w:szCs w:val="32"/>
          <w:highlight w:val="none"/>
          <w:lang w:eastAsia="zh-CN"/>
        </w:rPr>
        <w:t>孙家栋</w:t>
      </w:r>
      <w:r>
        <w:rPr>
          <w:rFonts w:hint="eastAsia" w:ascii="仿宋_GB2312" w:hAnsi="仿宋_GB2312" w:eastAsia="仿宋_GB2312" w:cs="仿宋_GB2312"/>
          <w:b w:val="0"/>
          <w:bCs w:val="0"/>
          <w:color w:val="auto"/>
          <w:sz w:val="32"/>
          <w:szCs w:val="32"/>
          <w:highlight w:val="none"/>
          <w:lang w:eastAsia="zh-CN"/>
        </w:rPr>
        <w:fldChar w:fldCharType="end"/>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lang w:eastAsia="zh-CN"/>
        </w:rPr>
        <w:fldChar w:fldCharType="begin"/>
      </w:r>
      <w:r>
        <w:rPr>
          <w:rFonts w:hint="eastAsia" w:ascii="仿宋_GB2312" w:hAnsi="仿宋_GB2312" w:eastAsia="仿宋_GB2312" w:cs="仿宋_GB2312"/>
          <w:b w:val="0"/>
          <w:bCs w:val="0"/>
          <w:color w:val="auto"/>
          <w:sz w:val="32"/>
          <w:szCs w:val="32"/>
          <w:highlight w:val="none"/>
          <w:lang w:eastAsia="zh-CN"/>
        </w:rPr>
        <w:instrText xml:space="preserve"> HYPERLINK "https://baike.so.com/doc/5664415-7585635.html" \t "https://baike.so.com/doc/_blank" </w:instrText>
      </w:r>
      <w:r>
        <w:rPr>
          <w:rFonts w:hint="eastAsia" w:ascii="仿宋_GB2312" w:hAnsi="仿宋_GB2312" w:eastAsia="仿宋_GB2312" w:cs="仿宋_GB2312"/>
          <w:b w:val="0"/>
          <w:bCs w:val="0"/>
          <w:color w:val="auto"/>
          <w:sz w:val="32"/>
          <w:szCs w:val="32"/>
          <w:highlight w:val="none"/>
          <w:lang w:eastAsia="zh-CN"/>
        </w:rPr>
        <w:fldChar w:fldCharType="separate"/>
      </w:r>
      <w:r>
        <w:rPr>
          <w:rFonts w:hint="eastAsia" w:ascii="仿宋_GB2312" w:hAnsi="仿宋_GB2312" w:eastAsia="仿宋_GB2312" w:cs="仿宋_GB2312"/>
          <w:b w:val="0"/>
          <w:bCs w:val="0"/>
          <w:color w:val="auto"/>
          <w:sz w:val="32"/>
          <w:szCs w:val="32"/>
          <w:highlight w:val="none"/>
          <w:lang w:eastAsia="zh-CN"/>
        </w:rPr>
        <w:t>李延年</w:t>
      </w:r>
      <w:r>
        <w:rPr>
          <w:rFonts w:hint="eastAsia" w:ascii="仿宋_GB2312" w:hAnsi="仿宋_GB2312" w:eastAsia="仿宋_GB2312" w:cs="仿宋_GB2312"/>
          <w:b w:val="0"/>
          <w:bCs w:val="0"/>
          <w:color w:val="auto"/>
          <w:sz w:val="32"/>
          <w:szCs w:val="32"/>
          <w:highlight w:val="none"/>
          <w:lang w:eastAsia="zh-CN"/>
        </w:rPr>
        <w:fldChar w:fldCharType="end"/>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lang w:eastAsia="zh-CN"/>
        </w:rPr>
        <w:fldChar w:fldCharType="begin"/>
      </w:r>
      <w:r>
        <w:rPr>
          <w:rFonts w:hint="eastAsia" w:ascii="仿宋_GB2312" w:hAnsi="仿宋_GB2312" w:eastAsia="仿宋_GB2312" w:cs="仿宋_GB2312"/>
          <w:b w:val="0"/>
          <w:bCs w:val="0"/>
          <w:color w:val="auto"/>
          <w:sz w:val="32"/>
          <w:szCs w:val="32"/>
          <w:highlight w:val="none"/>
          <w:lang w:eastAsia="zh-CN"/>
        </w:rPr>
        <w:instrText xml:space="preserve"> HYPERLINK "https://baike.so.com/doc/26862365-28195051.html" \t "https://baike.so.com/doc/_blank" </w:instrText>
      </w:r>
      <w:r>
        <w:rPr>
          <w:rFonts w:hint="eastAsia" w:ascii="仿宋_GB2312" w:hAnsi="仿宋_GB2312" w:eastAsia="仿宋_GB2312" w:cs="仿宋_GB2312"/>
          <w:b w:val="0"/>
          <w:bCs w:val="0"/>
          <w:color w:val="auto"/>
          <w:sz w:val="32"/>
          <w:szCs w:val="32"/>
          <w:highlight w:val="none"/>
          <w:lang w:eastAsia="zh-CN"/>
        </w:rPr>
        <w:fldChar w:fldCharType="separate"/>
      </w:r>
      <w:r>
        <w:rPr>
          <w:rFonts w:hint="eastAsia" w:ascii="仿宋_GB2312" w:hAnsi="仿宋_GB2312" w:eastAsia="仿宋_GB2312" w:cs="仿宋_GB2312"/>
          <w:b w:val="0"/>
          <w:bCs w:val="0"/>
          <w:color w:val="auto"/>
          <w:sz w:val="32"/>
          <w:szCs w:val="32"/>
          <w:highlight w:val="none"/>
          <w:lang w:eastAsia="zh-CN"/>
        </w:rPr>
        <w:t>张富清</w:t>
      </w:r>
      <w:r>
        <w:rPr>
          <w:rFonts w:hint="eastAsia" w:ascii="仿宋_GB2312" w:hAnsi="仿宋_GB2312" w:eastAsia="仿宋_GB2312" w:cs="仿宋_GB2312"/>
          <w:b w:val="0"/>
          <w:bCs w:val="0"/>
          <w:color w:val="auto"/>
          <w:sz w:val="32"/>
          <w:szCs w:val="32"/>
          <w:highlight w:val="none"/>
          <w:lang w:eastAsia="zh-CN"/>
        </w:rPr>
        <w:fldChar w:fldCharType="end"/>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lang w:eastAsia="zh-CN"/>
        </w:rPr>
        <w:fldChar w:fldCharType="begin"/>
      </w:r>
      <w:r>
        <w:rPr>
          <w:rFonts w:hint="eastAsia" w:ascii="仿宋_GB2312" w:hAnsi="仿宋_GB2312" w:eastAsia="仿宋_GB2312" w:cs="仿宋_GB2312"/>
          <w:b w:val="0"/>
          <w:bCs w:val="0"/>
          <w:color w:val="auto"/>
          <w:sz w:val="32"/>
          <w:szCs w:val="32"/>
          <w:highlight w:val="none"/>
          <w:lang w:eastAsia="zh-CN"/>
        </w:rPr>
        <w:instrText xml:space="preserve"> HYPERLINK "https://baike.so.com/doc/5350627-5586083.html" \t "https://baike.so.com/doc/_blank" </w:instrText>
      </w:r>
      <w:r>
        <w:rPr>
          <w:rFonts w:hint="eastAsia" w:ascii="仿宋_GB2312" w:hAnsi="仿宋_GB2312" w:eastAsia="仿宋_GB2312" w:cs="仿宋_GB2312"/>
          <w:b w:val="0"/>
          <w:bCs w:val="0"/>
          <w:color w:val="auto"/>
          <w:sz w:val="32"/>
          <w:szCs w:val="32"/>
          <w:highlight w:val="none"/>
          <w:lang w:eastAsia="zh-CN"/>
        </w:rPr>
        <w:fldChar w:fldCharType="separate"/>
      </w:r>
      <w:r>
        <w:rPr>
          <w:rFonts w:hint="eastAsia" w:ascii="仿宋_GB2312" w:hAnsi="仿宋_GB2312" w:eastAsia="仿宋_GB2312" w:cs="仿宋_GB2312"/>
          <w:b w:val="0"/>
          <w:bCs w:val="0"/>
          <w:color w:val="auto"/>
          <w:sz w:val="32"/>
          <w:szCs w:val="32"/>
          <w:highlight w:val="none"/>
          <w:lang w:eastAsia="zh-CN"/>
        </w:rPr>
        <w:t>袁隆平</w:t>
      </w:r>
      <w:r>
        <w:rPr>
          <w:rFonts w:hint="eastAsia" w:ascii="仿宋_GB2312" w:hAnsi="仿宋_GB2312" w:eastAsia="仿宋_GB2312" w:cs="仿宋_GB2312"/>
          <w:b w:val="0"/>
          <w:bCs w:val="0"/>
          <w:color w:val="auto"/>
          <w:sz w:val="32"/>
          <w:szCs w:val="32"/>
          <w:highlight w:val="none"/>
          <w:lang w:eastAsia="zh-CN"/>
        </w:rPr>
        <w:fldChar w:fldCharType="end"/>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lang w:eastAsia="zh-CN"/>
        </w:rPr>
        <w:fldChar w:fldCharType="begin"/>
      </w:r>
      <w:r>
        <w:rPr>
          <w:rFonts w:hint="eastAsia" w:ascii="仿宋_GB2312" w:hAnsi="仿宋_GB2312" w:eastAsia="仿宋_GB2312" w:cs="仿宋_GB2312"/>
          <w:b w:val="0"/>
          <w:bCs w:val="0"/>
          <w:color w:val="auto"/>
          <w:sz w:val="32"/>
          <w:szCs w:val="32"/>
          <w:highlight w:val="none"/>
          <w:lang w:eastAsia="zh-CN"/>
        </w:rPr>
        <w:instrText xml:space="preserve"> HYPERLINK "https://baike.so.com/doc/6270987-6484412.html" \t "https://baike.so.com/doc/_blank" </w:instrText>
      </w:r>
      <w:r>
        <w:rPr>
          <w:rFonts w:hint="eastAsia" w:ascii="仿宋_GB2312" w:hAnsi="仿宋_GB2312" w:eastAsia="仿宋_GB2312" w:cs="仿宋_GB2312"/>
          <w:b w:val="0"/>
          <w:bCs w:val="0"/>
          <w:color w:val="auto"/>
          <w:sz w:val="32"/>
          <w:szCs w:val="32"/>
          <w:highlight w:val="none"/>
          <w:lang w:eastAsia="zh-CN"/>
        </w:rPr>
        <w:fldChar w:fldCharType="separate"/>
      </w:r>
      <w:r>
        <w:rPr>
          <w:rFonts w:hint="eastAsia" w:ascii="仿宋_GB2312" w:hAnsi="仿宋_GB2312" w:eastAsia="仿宋_GB2312" w:cs="仿宋_GB2312"/>
          <w:b w:val="0"/>
          <w:bCs w:val="0"/>
          <w:color w:val="auto"/>
          <w:sz w:val="32"/>
          <w:szCs w:val="32"/>
          <w:highlight w:val="none"/>
          <w:lang w:eastAsia="zh-CN"/>
        </w:rPr>
        <w:t>黄旭华</w:t>
      </w:r>
      <w:r>
        <w:rPr>
          <w:rFonts w:hint="eastAsia" w:ascii="仿宋_GB2312" w:hAnsi="仿宋_GB2312" w:eastAsia="仿宋_GB2312" w:cs="仿宋_GB2312"/>
          <w:b w:val="0"/>
          <w:bCs w:val="0"/>
          <w:color w:val="auto"/>
          <w:sz w:val="32"/>
          <w:szCs w:val="32"/>
          <w:highlight w:val="none"/>
          <w:lang w:eastAsia="zh-CN"/>
        </w:rPr>
        <w:fldChar w:fldCharType="end"/>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lang w:eastAsia="zh-CN"/>
        </w:rPr>
        <w:fldChar w:fldCharType="begin"/>
      </w:r>
      <w:r>
        <w:rPr>
          <w:rFonts w:hint="eastAsia" w:ascii="仿宋_GB2312" w:hAnsi="仿宋_GB2312" w:eastAsia="仿宋_GB2312" w:cs="仿宋_GB2312"/>
          <w:b w:val="0"/>
          <w:bCs w:val="0"/>
          <w:color w:val="auto"/>
          <w:sz w:val="32"/>
          <w:szCs w:val="32"/>
          <w:highlight w:val="none"/>
          <w:lang w:eastAsia="zh-CN"/>
        </w:rPr>
        <w:instrText xml:space="preserve"> HYPERLINK "https://baike.so.com/doc/5571167-5786381.html" \t "https://baike.so.com/doc/_blank" </w:instrText>
      </w:r>
      <w:r>
        <w:rPr>
          <w:rFonts w:hint="eastAsia" w:ascii="仿宋_GB2312" w:hAnsi="仿宋_GB2312" w:eastAsia="仿宋_GB2312" w:cs="仿宋_GB2312"/>
          <w:b w:val="0"/>
          <w:bCs w:val="0"/>
          <w:color w:val="auto"/>
          <w:sz w:val="32"/>
          <w:szCs w:val="32"/>
          <w:highlight w:val="none"/>
          <w:lang w:eastAsia="zh-CN"/>
        </w:rPr>
        <w:fldChar w:fldCharType="separate"/>
      </w:r>
      <w:r>
        <w:rPr>
          <w:rFonts w:hint="eastAsia" w:ascii="仿宋_GB2312" w:hAnsi="仿宋_GB2312" w:eastAsia="仿宋_GB2312" w:cs="仿宋_GB2312"/>
          <w:b w:val="0"/>
          <w:bCs w:val="0"/>
          <w:color w:val="auto"/>
          <w:sz w:val="32"/>
          <w:szCs w:val="32"/>
          <w:highlight w:val="none"/>
          <w:lang w:eastAsia="zh-CN"/>
        </w:rPr>
        <w:t>屠呦呦</w:t>
      </w:r>
      <w:r>
        <w:rPr>
          <w:rFonts w:hint="eastAsia" w:ascii="仿宋_GB2312" w:hAnsi="仿宋_GB2312" w:eastAsia="仿宋_GB2312" w:cs="仿宋_GB2312"/>
          <w:b w:val="0"/>
          <w:bCs w:val="0"/>
          <w:color w:val="auto"/>
          <w:sz w:val="32"/>
          <w:szCs w:val="32"/>
          <w:highlight w:val="none"/>
          <w:lang w:eastAsia="zh-CN"/>
        </w:rPr>
        <w:fldChar w:fldCharType="end"/>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lang w:eastAsia="zh-CN"/>
        </w:rPr>
        <w:fldChar w:fldCharType="begin"/>
      </w:r>
      <w:r>
        <w:rPr>
          <w:rFonts w:hint="eastAsia" w:ascii="仿宋_GB2312" w:hAnsi="仿宋_GB2312" w:eastAsia="仿宋_GB2312" w:cs="仿宋_GB2312"/>
          <w:b w:val="0"/>
          <w:bCs w:val="0"/>
          <w:color w:val="auto"/>
          <w:sz w:val="32"/>
          <w:szCs w:val="32"/>
          <w:highlight w:val="none"/>
          <w:lang w:eastAsia="zh-CN"/>
        </w:rPr>
        <w:instrText xml:space="preserve"> HYPERLINK "https://baike.so.com/doc/3711876-3900554.html" \t "https://baike.so.com/doc/_blank" </w:instrText>
      </w:r>
      <w:r>
        <w:rPr>
          <w:rFonts w:hint="eastAsia" w:ascii="仿宋_GB2312" w:hAnsi="仿宋_GB2312" w:eastAsia="仿宋_GB2312" w:cs="仿宋_GB2312"/>
          <w:b w:val="0"/>
          <w:bCs w:val="0"/>
          <w:color w:val="auto"/>
          <w:sz w:val="32"/>
          <w:szCs w:val="32"/>
          <w:highlight w:val="none"/>
          <w:lang w:eastAsia="zh-CN"/>
        </w:rPr>
        <w:fldChar w:fldCharType="separate"/>
      </w:r>
      <w:r>
        <w:rPr>
          <w:rFonts w:hint="eastAsia" w:ascii="仿宋_GB2312" w:hAnsi="仿宋_GB2312" w:eastAsia="仿宋_GB2312" w:cs="仿宋_GB2312"/>
          <w:b w:val="0"/>
          <w:bCs w:val="0"/>
          <w:color w:val="auto"/>
          <w:sz w:val="32"/>
          <w:szCs w:val="32"/>
          <w:highlight w:val="none"/>
          <w:lang w:eastAsia="zh-CN"/>
        </w:rPr>
        <w:t>钟南山</w:t>
      </w:r>
      <w:r>
        <w:rPr>
          <w:rFonts w:hint="eastAsia" w:ascii="仿宋_GB2312" w:hAnsi="仿宋_GB2312" w:eastAsia="仿宋_GB2312" w:cs="仿宋_GB2312"/>
          <w:b w:val="0"/>
          <w:bCs w:val="0"/>
          <w:color w:val="auto"/>
          <w:sz w:val="32"/>
          <w:szCs w:val="32"/>
          <w:highlight w:val="none"/>
          <w:lang w:eastAsia="zh-CN"/>
        </w:rPr>
        <w:fldChar w:fldCharType="end"/>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lang w:val="en-US" w:eastAsia="zh-CN"/>
        </w:rPr>
        <w:t>张桂梅等等，以及每一个为国家长治久安、百姓安居乐业而负重前行的“平凡”奋斗者。</w:t>
      </w:r>
      <w:r>
        <w:rPr>
          <w:rFonts w:hint="eastAsia" w:ascii="仿宋_GB2312" w:hAnsi="仿宋_GB2312" w:eastAsia="仿宋_GB2312" w:cs="仿宋_GB2312"/>
          <w:b w:val="0"/>
          <w:bCs w:val="0"/>
          <w:color w:val="auto"/>
          <w:sz w:val="32"/>
          <w:szCs w:val="32"/>
          <w:highlight w:val="none"/>
          <w:lang w:eastAsia="zh-CN"/>
        </w:rPr>
        <w:t>反映中华民族共同开拓辽阔疆域、共同缔造统一多民族国家、共同书写悠久历史、共同创造灿烂文化、共同培育伟大民族精神，以及各民族交往交流交融史和共享的中华优秀传统文化、革命文化、社会主义先进文化</w:t>
      </w:r>
      <w:r>
        <w:rPr>
          <w:rFonts w:hint="eastAsia" w:ascii="仿宋_GB2312" w:hAnsi="仿宋_GB2312" w:eastAsia="仿宋_GB2312" w:cs="仿宋_GB2312"/>
          <w:b w:val="0"/>
          <w:bCs w:val="0"/>
          <w:color w:val="auto"/>
          <w:sz w:val="32"/>
          <w:szCs w:val="32"/>
          <w:highlight w:val="none"/>
          <w:lang w:val="en-US" w:eastAsia="zh-CN"/>
        </w:rPr>
        <w:t>,</w:t>
      </w:r>
      <w:r>
        <w:rPr>
          <w:rFonts w:hint="eastAsia" w:ascii="仿宋_GB2312" w:hAnsi="仿宋_GB2312" w:eastAsia="仿宋_GB2312" w:cs="仿宋_GB2312"/>
          <w:b w:val="0"/>
          <w:bCs w:val="0"/>
          <w:color w:val="auto"/>
          <w:sz w:val="32"/>
          <w:szCs w:val="32"/>
          <w:highlight w:val="none"/>
          <w:lang w:eastAsia="zh-CN"/>
        </w:rPr>
        <w:t>展现深厚中华历史文化，讴歌伟大时代。</w:t>
      </w:r>
      <w:r>
        <w:rPr>
          <w:rFonts w:hint="eastAsia" w:ascii="仿宋_GB2312" w:hAnsi="仿宋_GB2312" w:eastAsia="仿宋_GB2312" w:cs="仿宋_GB2312"/>
          <w:b w:val="0"/>
          <w:bCs w:val="0"/>
          <w:color w:val="auto"/>
          <w:sz w:val="32"/>
          <w:szCs w:val="32"/>
          <w:highlight w:val="none"/>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0" w:firstLineChars="200"/>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作品内容不得含有违反法律政策和损害民族感情的内容，不得含有煽动民族仇恨、民族歧视、破坏民族团结，或者侵害民族风俗、习惯的内容。不得违背宗教与教育相分离原则，不得出现宣扬宗教教规、教义的内容。</w:t>
      </w:r>
    </w:p>
    <w:p>
      <w:pPr>
        <w:keepNext w:val="0"/>
        <w:keepLines w:val="0"/>
        <w:pageBreakBefore w:val="0"/>
        <w:widowControl w:val="0"/>
        <w:kinsoku/>
        <w:wordWrap/>
        <w:topLinePunct w:val="0"/>
        <w:autoSpaceDE/>
        <w:autoSpaceDN/>
        <w:bidi w:val="0"/>
        <w:adjustRightInd w:val="0"/>
        <w:snapToGrid w:val="0"/>
        <w:spacing w:line="600" w:lineRule="exact"/>
        <w:ind w:left="0" w:leftChars="0" w:firstLine="640" w:firstLineChars="200"/>
        <w:textAlignment w:val="auto"/>
        <w:rPr>
          <w:rFonts w:hint="eastAsia" w:ascii="方正黑体_GBK" w:hAnsi="方正黑体_GBK" w:eastAsia="方正黑体_GBK" w:cs="方正黑体_GBK"/>
          <w:color w:val="auto"/>
          <w:sz w:val="32"/>
          <w:szCs w:val="32"/>
          <w:highlight w:val="none"/>
        </w:rPr>
      </w:pPr>
      <w:r>
        <w:rPr>
          <w:rFonts w:hint="eastAsia" w:ascii="方正黑体_GBK" w:hAnsi="方正黑体_GBK" w:eastAsia="方正黑体_GBK" w:cs="方正黑体_GBK"/>
          <w:color w:val="auto"/>
          <w:sz w:val="32"/>
          <w:szCs w:val="32"/>
          <w:highlight w:val="none"/>
          <w:lang w:eastAsia="zh-CN"/>
        </w:rPr>
        <w:t>四</w:t>
      </w:r>
      <w:r>
        <w:rPr>
          <w:rFonts w:hint="eastAsia" w:ascii="方正黑体_GBK" w:hAnsi="方正黑体_GBK" w:eastAsia="方正黑体_GBK" w:cs="方正黑体_GBK"/>
          <w:color w:val="auto"/>
          <w:sz w:val="32"/>
          <w:szCs w:val="32"/>
          <w:highlight w:val="none"/>
        </w:rPr>
        <w:t>、形式要求</w:t>
      </w:r>
    </w:p>
    <w:p>
      <w:pPr>
        <w:keepNext w:val="0"/>
        <w:keepLines w:val="0"/>
        <w:pageBreakBefore w:val="0"/>
        <w:widowControl w:val="0"/>
        <w:kinsoku/>
        <w:wordWrap/>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展演</w:t>
      </w:r>
      <w:r>
        <w:rPr>
          <w:rFonts w:hint="eastAsia" w:ascii="仿宋_GB2312" w:hAnsi="仿宋_GB2312" w:eastAsia="仿宋_GB2312" w:cs="仿宋_GB2312"/>
          <w:color w:val="auto"/>
          <w:sz w:val="32"/>
          <w:szCs w:val="32"/>
          <w:highlight w:val="none"/>
        </w:rPr>
        <w:t>形式多样，不拘一格，小品剧、情景剧、歌舞剧等均可，并结合曲艺、器乐、</w:t>
      </w:r>
      <w:r>
        <w:rPr>
          <w:rFonts w:hint="eastAsia" w:ascii="仿宋_GB2312" w:hAnsi="仿宋_GB2312" w:eastAsia="仿宋_GB2312" w:cs="仿宋_GB2312"/>
          <w:color w:val="auto"/>
          <w:sz w:val="32"/>
          <w:szCs w:val="32"/>
          <w:highlight w:val="none"/>
          <w:lang w:val="en-US" w:eastAsia="zh-CN"/>
        </w:rPr>
        <w:t>演唱</w:t>
      </w:r>
      <w:r>
        <w:rPr>
          <w:rFonts w:hint="eastAsia" w:ascii="仿宋_GB2312" w:hAnsi="仿宋_GB2312" w:eastAsia="仿宋_GB2312" w:cs="仿宋_GB2312"/>
          <w:color w:val="auto"/>
          <w:sz w:val="32"/>
          <w:szCs w:val="32"/>
          <w:highlight w:val="none"/>
        </w:rPr>
        <w:t>、舞蹈等丰富主题内容，通过音乐、服装、道具、多媒体等辅助手段交互融合，展现剧</w:t>
      </w:r>
      <w:r>
        <w:rPr>
          <w:rFonts w:hint="eastAsia" w:ascii="仿宋_GB2312" w:hAnsi="仿宋_GB2312" w:eastAsia="仿宋_GB2312" w:cs="仿宋_GB2312"/>
          <w:color w:val="auto"/>
          <w:sz w:val="32"/>
          <w:szCs w:val="32"/>
          <w:highlight w:val="none"/>
          <w:lang w:eastAsia="zh-CN"/>
        </w:rPr>
        <w:t>目</w:t>
      </w:r>
      <w:r>
        <w:rPr>
          <w:rFonts w:hint="eastAsia" w:ascii="仿宋_GB2312" w:hAnsi="仿宋_GB2312" w:eastAsia="仿宋_GB2312" w:cs="仿宋_GB2312"/>
          <w:color w:val="auto"/>
          <w:sz w:val="32"/>
          <w:szCs w:val="32"/>
          <w:highlight w:val="none"/>
        </w:rPr>
        <w:t>内容，升华剧目主题</w:t>
      </w:r>
      <w:r>
        <w:rPr>
          <w:rFonts w:hint="eastAsia" w:ascii="仿宋_GB2312" w:hAnsi="仿宋_GB2312" w:eastAsia="仿宋_GB2312" w:cs="仿宋_GB2312"/>
          <w:color w:val="auto"/>
          <w:sz w:val="32"/>
          <w:szCs w:val="32"/>
          <w:highlight w:val="none"/>
          <w:lang w:eastAsia="zh-CN"/>
        </w:rPr>
        <w:t>。每个</w:t>
      </w:r>
      <w:r>
        <w:rPr>
          <w:rFonts w:hint="eastAsia" w:ascii="仿宋_GB2312" w:hAnsi="仿宋_GB2312" w:eastAsia="仿宋_GB2312" w:cs="仿宋_GB2312"/>
          <w:color w:val="auto"/>
          <w:sz w:val="32"/>
          <w:szCs w:val="32"/>
          <w:highlight w:val="none"/>
        </w:rPr>
        <w:t>作品人数上限为</w:t>
      </w:r>
      <w:r>
        <w:rPr>
          <w:rFonts w:hint="eastAsia" w:ascii="仿宋_GB2312" w:hAnsi="仿宋_GB2312" w:eastAsia="仿宋_GB2312" w:cs="仿宋_GB2312"/>
          <w:color w:val="auto"/>
          <w:sz w:val="32"/>
          <w:szCs w:val="32"/>
          <w:highlight w:val="none"/>
          <w:lang w:val="en-US" w:eastAsia="zh-CN"/>
        </w:rPr>
        <w:t>20</w:t>
      </w:r>
      <w:r>
        <w:rPr>
          <w:rFonts w:hint="eastAsia" w:ascii="仿宋_GB2312" w:hAnsi="仿宋_GB2312" w:eastAsia="仿宋_GB2312" w:cs="仿宋_GB2312"/>
          <w:color w:val="auto"/>
          <w:sz w:val="32"/>
          <w:szCs w:val="32"/>
          <w:highlight w:val="none"/>
        </w:rPr>
        <w:t>人</w:t>
      </w:r>
      <w:r>
        <w:rPr>
          <w:rFonts w:hint="eastAsia" w:ascii="仿宋_GB2312" w:hAnsi="仿宋_GB2312" w:eastAsia="仿宋_GB2312" w:cs="仿宋_GB2312"/>
          <w:color w:val="auto"/>
          <w:sz w:val="32"/>
          <w:szCs w:val="32"/>
          <w:highlight w:val="none"/>
          <w:lang w:eastAsia="zh-CN"/>
        </w:rPr>
        <w:t>、时长不</w:t>
      </w:r>
      <w:r>
        <w:rPr>
          <w:rFonts w:hint="eastAsia" w:ascii="仿宋_GB2312" w:hAnsi="仿宋_GB2312" w:eastAsia="仿宋_GB2312" w:cs="仿宋_GB2312"/>
          <w:color w:val="auto"/>
          <w:sz w:val="32"/>
          <w:szCs w:val="32"/>
          <w:highlight w:val="none"/>
          <w:lang w:val="en-US" w:eastAsia="zh-CN"/>
        </w:rPr>
        <w:t>超过15分钟</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topLinePunct w:val="0"/>
        <w:autoSpaceDE/>
        <w:autoSpaceDN/>
        <w:bidi w:val="0"/>
        <w:adjustRightInd w:val="0"/>
        <w:snapToGrid w:val="0"/>
        <w:spacing w:line="600" w:lineRule="exact"/>
        <w:ind w:left="0" w:leftChars="0" w:firstLine="640" w:firstLineChars="200"/>
        <w:textAlignment w:val="auto"/>
        <w:rPr>
          <w:rFonts w:hint="eastAsia" w:ascii="方正黑体_GBK" w:hAnsi="方正黑体_GBK" w:eastAsia="方正黑体_GBK" w:cs="方正黑体_GBK"/>
          <w:color w:val="auto"/>
          <w:sz w:val="32"/>
          <w:szCs w:val="32"/>
          <w:highlight w:val="none"/>
        </w:rPr>
      </w:pPr>
      <w:r>
        <w:rPr>
          <w:rFonts w:hint="eastAsia" w:ascii="方正黑体_GBK" w:hAnsi="方正黑体_GBK" w:eastAsia="方正黑体_GBK" w:cs="方正黑体_GBK"/>
          <w:color w:val="auto"/>
          <w:sz w:val="32"/>
          <w:szCs w:val="32"/>
          <w:highlight w:val="none"/>
          <w:lang w:eastAsia="zh-CN"/>
        </w:rPr>
        <w:t>五</w:t>
      </w:r>
      <w:r>
        <w:rPr>
          <w:rFonts w:hint="eastAsia" w:ascii="方正黑体_GBK" w:hAnsi="方正黑体_GBK" w:eastAsia="方正黑体_GBK" w:cs="方正黑体_GBK"/>
          <w:color w:val="auto"/>
          <w:sz w:val="32"/>
          <w:szCs w:val="32"/>
          <w:highlight w:val="none"/>
        </w:rPr>
        <w:t>、</w:t>
      </w:r>
      <w:r>
        <w:rPr>
          <w:rFonts w:hint="eastAsia" w:ascii="方正黑体_GBK" w:hAnsi="方正黑体_GBK" w:eastAsia="方正黑体_GBK" w:cs="方正黑体_GBK"/>
          <w:color w:val="auto"/>
          <w:sz w:val="32"/>
          <w:szCs w:val="32"/>
          <w:highlight w:val="none"/>
          <w:lang w:val="en-US" w:eastAsia="zh-CN"/>
        </w:rPr>
        <w:t>作品及</w:t>
      </w:r>
      <w:r>
        <w:rPr>
          <w:rFonts w:hint="eastAsia" w:ascii="方正黑体_GBK" w:hAnsi="方正黑体_GBK" w:eastAsia="方正黑体_GBK" w:cs="方正黑体_GBK"/>
          <w:color w:val="auto"/>
          <w:sz w:val="32"/>
          <w:szCs w:val="32"/>
          <w:highlight w:val="none"/>
        </w:rPr>
        <w:t>上传要求</w:t>
      </w:r>
    </w:p>
    <w:p>
      <w:pPr>
        <w:keepNext w:val="0"/>
        <w:keepLines w:val="0"/>
        <w:pageBreakBefore w:val="0"/>
        <w:widowControl w:val="0"/>
        <w:kinsoku/>
        <w:wordWrap/>
        <w:topLinePunct w:val="0"/>
        <w:autoSpaceDE/>
        <w:autoSpaceDN/>
        <w:bidi w:val="0"/>
        <w:adjustRightInd w:val="0"/>
        <w:snapToGrid w:val="0"/>
        <w:spacing w:line="600" w:lineRule="exact"/>
        <w:ind w:left="0" w:leftChars="0"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作品要求</w:t>
      </w:r>
      <w:r>
        <w:rPr>
          <w:rFonts w:hint="eastAsia" w:ascii="仿宋_GB2312" w:hAnsi="仿宋_GB2312" w:eastAsia="仿宋_GB2312" w:cs="仿宋_GB2312"/>
          <w:color w:val="auto"/>
          <w:sz w:val="32"/>
          <w:szCs w:val="32"/>
          <w:highlight w:val="none"/>
          <w:lang w:val="en-US" w:eastAsia="zh-CN"/>
        </w:rPr>
        <w:t>至少</w:t>
      </w:r>
      <w:r>
        <w:rPr>
          <w:rFonts w:hint="eastAsia" w:ascii="仿宋_GB2312" w:hAnsi="仿宋_GB2312" w:eastAsia="仿宋_GB2312" w:cs="仿宋_GB2312"/>
          <w:color w:val="auto"/>
          <w:sz w:val="32"/>
          <w:szCs w:val="32"/>
          <w:highlight w:val="none"/>
          <w:lang w:eastAsia="zh-CN"/>
        </w:rPr>
        <w:t>高清 1920*1080 单机位全景拍摄，可以清晰看到舞台调度。视频格式采用 MP4 格式，图像、声音清晰，不抖动、无噪音，</w:t>
      </w:r>
      <w:r>
        <w:rPr>
          <w:rFonts w:hint="eastAsia" w:ascii="仿宋_GB2312" w:hAnsi="仿宋_GB2312" w:eastAsia="仿宋_GB2312" w:cs="仿宋_GB2312"/>
          <w:color w:val="auto"/>
          <w:sz w:val="32"/>
          <w:szCs w:val="32"/>
          <w:highlight w:val="none"/>
          <w:lang w:val="en-US" w:eastAsia="zh-CN"/>
        </w:rPr>
        <w:t>视频可进行后期剪辑。作品时长</w:t>
      </w:r>
      <w:r>
        <w:rPr>
          <w:rFonts w:hint="eastAsia" w:ascii="仿宋_GB2312" w:hAnsi="仿宋_GB2312" w:eastAsia="仿宋_GB2312" w:cs="仿宋_GB2312"/>
          <w:color w:val="auto"/>
          <w:sz w:val="32"/>
          <w:szCs w:val="32"/>
          <w:highlight w:val="none"/>
          <w:lang w:eastAsia="zh-CN"/>
        </w:rPr>
        <w:t>不超过</w:t>
      </w:r>
      <w:r>
        <w:rPr>
          <w:rFonts w:hint="eastAsia" w:ascii="仿宋_GB2312" w:hAnsi="仿宋_GB2312" w:eastAsia="仿宋_GB2312" w:cs="仿宋_GB2312"/>
          <w:color w:val="auto"/>
          <w:sz w:val="32"/>
          <w:szCs w:val="32"/>
          <w:highlight w:val="none"/>
          <w:lang w:val="en-US" w:eastAsia="zh-CN"/>
        </w:rPr>
        <w:t>15分钟，</w:t>
      </w:r>
      <w:r>
        <w:rPr>
          <w:rFonts w:hint="eastAsia" w:ascii="仿宋_GB2312" w:hAnsi="仿宋_GB2312" w:eastAsia="仿宋_GB2312" w:cs="仿宋_GB2312"/>
          <w:color w:val="auto"/>
          <w:sz w:val="32"/>
          <w:szCs w:val="32"/>
          <w:highlight w:val="none"/>
          <w:lang w:eastAsia="zh-CN"/>
        </w:rPr>
        <w:t>文件大小不超过 1.5G。所有作品使用国家通用语言文字呈现，可适当使用少数民族语言及方言，占比不超过全片10</w:t>
      </w:r>
      <w:r>
        <w:rPr>
          <w:rFonts w:hint="eastAsia"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color w:val="auto"/>
          <w:sz w:val="32"/>
          <w:szCs w:val="32"/>
          <w:highlight w:val="none"/>
          <w:lang w:eastAsia="zh-CN"/>
        </w:rPr>
        <w:t>，并全程配以翻译字幕。视频</w:t>
      </w:r>
      <w:r>
        <w:rPr>
          <w:rFonts w:hint="eastAsia" w:ascii="仿宋_GB2312" w:hAnsi="仿宋_GB2312" w:eastAsia="仿宋_GB2312" w:cs="仿宋_GB2312"/>
          <w:color w:val="auto"/>
          <w:sz w:val="32"/>
          <w:szCs w:val="32"/>
          <w:highlight w:val="none"/>
          <w:lang w:val="en-US" w:eastAsia="zh-CN"/>
        </w:rPr>
        <w:t>片头标注组别、参赛学校、参演者姓名、指导教师姓名。</w:t>
      </w:r>
      <w:r>
        <w:rPr>
          <w:rFonts w:hint="eastAsia" w:ascii="仿宋_GB2312" w:hAnsi="仿宋_GB2312" w:eastAsia="仿宋_GB2312" w:cs="仿宋_GB2312"/>
          <w:color w:val="auto"/>
          <w:sz w:val="32"/>
          <w:szCs w:val="32"/>
          <w:highlight w:val="none"/>
          <w:lang w:eastAsia="zh-CN"/>
        </w:rPr>
        <w:t>视频制作使用字体为楷体（避免获奖作品多平台展播时产生字体版权纠纷）。视频中不得使用未经肖像权人同意的肖像，不得使用未经授权的图片和视频。参演作品音视频涉及的一切版权纠纷，由作品提供方自行承担。视频作品人物对话必须同期收音，不得后期配音。作品主演人员均为在校学生，老师不可作为主要角色出镜。作品相关信息一经报送不予更改。每件作品限报 5 名指导教师。</w:t>
      </w:r>
    </w:p>
    <w:p>
      <w:pPr>
        <w:keepNext w:val="0"/>
        <w:keepLines w:val="0"/>
        <w:pageBreakBefore w:val="0"/>
        <w:widowControl w:val="0"/>
        <w:kinsoku/>
        <w:wordWrap/>
        <w:topLinePunct w:val="0"/>
        <w:autoSpaceDE/>
        <w:autoSpaceDN/>
        <w:bidi w:val="0"/>
        <w:adjustRightInd w:val="0"/>
        <w:snapToGrid w:val="0"/>
        <w:spacing w:line="600" w:lineRule="exact"/>
        <w:ind w:left="0" w:leftChars="0"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往年获奖视频作品不再参加本次活动。</w:t>
      </w:r>
    </w:p>
    <w:p>
      <w:pPr>
        <w:keepNext w:val="0"/>
        <w:keepLines w:val="0"/>
        <w:pageBreakBefore w:val="0"/>
        <w:widowControl w:val="0"/>
        <w:kinsoku/>
        <w:wordWrap/>
        <w:topLinePunct w:val="0"/>
        <w:autoSpaceDE/>
        <w:autoSpaceDN/>
        <w:bidi w:val="0"/>
        <w:adjustRightInd w:val="0"/>
        <w:snapToGrid w:val="0"/>
        <w:spacing w:line="600" w:lineRule="exact"/>
        <w:ind w:left="0" w:leftChars="0" w:firstLine="640" w:firstLineChars="200"/>
        <w:textAlignment w:val="auto"/>
        <w:rPr>
          <w:rFonts w:hint="eastAsia" w:ascii="方正黑体_GBK" w:hAnsi="方正黑体_GBK" w:eastAsia="方正黑体_GBK" w:cs="方正黑体_GBK"/>
          <w:color w:val="auto"/>
          <w:sz w:val="32"/>
          <w:szCs w:val="32"/>
          <w:highlight w:val="none"/>
        </w:rPr>
      </w:pPr>
      <w:r>
        <w:rPr>
          <w:rFonts w:hint="eastAsia" w:ascii="方正黑体_GBK" w:hAnsi="方正黑体_GBK" w:eastAsia="方正黑体_GBK" w:cs="方正黑体_GBK"/>
          <w:color w:val="auto"/>
          <w:sz w:val="32"/>
          <w:szCs w:val="32"/>
          <w:highlight w:val="none"/>
          <w:lang w:eastAsia="zh-CN"/>
        </w:rPr>
        <w:t>六</w:t>
      </w:r>
      <w:r>
        <w:rPr>
          <w:rFonts w:hint="eastAsia" w:ascii="方正黑体_GBK" w:hAnsi="方正黑体_GBK" w:eastAsia="方正黑体_GBK" w:cs="方正黑体_GBK"/>
          <w:color w:val="auto"/>
          <w:sz w:val="32"/>
          <w:szCs w:val="32"/>
          <w:highlight w:val="none"/>
        </w:rPr>
        <w:t>、活动对象及组别</w:t>
      </w:r>
    </w:p>
    <w:p>
      <w:pPr>
        <w:keepNext w:val="0"/>
        <w:keepLines w:val="0"/>
        <w:pageBreakBefore w:val="0"/>
        <w:widowControl w:val="0"/>
        <w:kinsoku/>
        <w:wordWrap/>
        <w:topLinePunct w:val="0"/>
        <w:autoSpaceDE/>
        <w:autoSpaceDN/>
        <w:bidi w:val="0"/>
        <w:adjustRightInd w:val="0"/>
        <w:snapToGrid w:val="0"/>
        <w:spacing w:line="600" w:lineRule="exact"/>
        <w:ind w:left="0" w:lef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本次活动对象包括全省各市（州）大中小学在校学生。设置小学生组（含特殊教育学校）、中学生组（含初中、高中及特殊教育学校）、中职学生组、大学组</w:t>
      </w:r>
      <w:r>
        <w:rPr>
          <w:rFonts w:hint="eastAsia" w:ascii="仿宋_GB2312" w:hAnsi="仿宋_GB2312" w:eastAsia="仿宋_GB2312" w:cs="仿宋_GB2312"/>
          <w:color w:val="auto"/>
          <w:sz w:val="32"/>
          <w:szCs w:val="32"/>
          <w:highlight w:val="none"/>
          <w:lang w:val="en-US" w:eastAsia="zh-CN"/>
        </w:rPr>
        <w:t>四</w:t>
      </w:r>
      <w:r>
        <w:rPr>
          <w:rFonts w:hint="eastAsia" w:ascii="仿宋_GB2312" w:hAnsi="仿宋_GB2312" w:eastAsia="仿宋_GB2312" w:cs="仿宋_GB2312"/>
          <w:color w:val="auto"/>
          <w:sz w:val="32"/>
          <w:szCs w:val="32"/>
          <w:highlight w:val="none"/>
        </w:rPr>
        <w:t>个组别。</w:t>
      </w:r>
    </w:p>
    <w:p>
      <w:pPr>
        <w:keepNext w:val="0"/>
        <w:keepLines w:val="0"/>
        <w:pageBreakBefore w:val="0"/>
        <w:widowControl w:val="0"/>
        <w:kinsoku/>
        <w:wordWrap/>
        <w:topLinePunct w:val="0"/>
        <w:autoSpaceDE/>
        <w:autoSpaceDN/>
        <w:bidi w:val="0"/>
        <w:adjustRightInd w:val="0"/>
        <w:snapToGrid w:val="0"/>
        <w:spacing w:line="600" w:lineRule="exact"/>
        <w:ind w:left="0" w:leftChars="0" w:firstLine="640" w:firstLineChars="200"/>
        <w:textAlignment w:val="auto"/>
        <w:rPr>
          <w:rFonts w:hint="eastAsia" w:ascii="方正黑体_GBK" w:hAnsi="方正黑体_GBK" w:eastAsia="方正黑体_GBK" w:cs="方正黑体_GBK"/>
          <w:color w:val="auto"/>
          <w:sz w:val="32"/>
          <w:szCs w:val="32"/>
          <w:highlight w:val="none"/>
        </w:rPr>
      </w:pPr>
      <w:r>
        <w:rPr>
          <w:rFonts w:hint="eastAsia" w:ascii="方正黑体_GBK" w:hAnsi="方正黑体_GBK" w:eastAsia="方正黑体_GBK" w:cs="方正黑体_GBK"/>
          <w:color w:val="auto"/>
          <w:sz w:val="32"/>
          <w:szCs w:val="32"/>
          <w:highlight w:val="none"/>
          <w:lang w:eastAsia="zh-CN"/>
        </w:rPr>
        <w:t>七</w:t>
      </w:r>
      <w:r>
        <w:rPr>
          <w:rFonts w:hint="eastAsia" w:ascii="方正黑体_GBK" w:hAnsi="方正黑体_GBK" w:eastAsia="方正黑体_GBK" w:cs="方正黑体_GBK"/>
          <w:color w:val="auto"/>
          <w:sz w:val="32"/>
          <w:szCs w:val="32"/>
          <w:highlight w:val="none"/>
        </w:rPr>
        <w:t>、奖项设置</w:t>
      </w:r>
    </w:p>
    <w:p>
      <w:pPr>
        <w:keepNext w:val="0"/>
        <w:keepLines w:val="0"/>
        <w:pageBreakBefore w:val="0"/>
        <w:widowControl w:val="0"/>
        <w:kinsoku/>
        <w:wordWrap/>
        <w:topLinePunct w:val="0"/>
        <w:autoSpaceDE/>
        <w:autoSpaceDN/>
        <w:bidi w:val="0"/>
        <w:adjustRightInd w:val="0"/>
        <w:snapToGrid w:val="0"/>
        <w:spacing w:line="600" w:lineRule="exact"/>
        <w:ind w:left="0" w:leftChars="0" w:firstLine="640" w:firstLineChars="200"/>
        <w:textAlignment w:val="auto"/>
        <w:rPr>
          <w:rFonts w:hint="eastAsia" w:ascii="仿宋_GB2312" w:hAnsi="仿宋_GB2312" w:eastAsia="仿宋_GB2312" w:cs="仿宋_GB2312"/>
          <w:color w:val="FF0000"/>
          <w:sz w:val="32"/>
          <w:szCs w:val="32"/>
          <w:highlight w:val="none"/>
          <w:u w:val="none"/>
          <w:lang w:val="en-US" w:eastAsia="zh-CN"/>
        </w:rPr>
      </w:pPr>
      <w:r>
        <w:rPr>
          <w:rFonts w:hint="eastAsia" w:ascii="楷体_GB2312" w:hAnsi="楷体_GB2312" w:eastAsia="楷体_GB2312" w:cs="楷体_GB2312"/>
          <w:bCs/>
          <w:color w:val="auto"/>
          <w:sz w:val="32"/>
          <w:szCs w:val="32"/>
          <w:highlight w:val="none"/>
          <w:lang w:eastAsia="zh-CN"/>
        </w:rPr>
        <w:t>（一）根据省级决赛评选结果颁发荣誉证书。</w:t>
      </w:r>
      <w:r>
        <w:rPr>
          <w:rFonts w:hint="eastAsia" w:ascii="仿宋_GB2312" w:hAnsi="仿宋_GB2312" w:eastAsia="仿宋_GB2312" w:cs="仿宋_GB2312"/>
          <w:color w:val="auto"/>
          <w:sz w:val="32"/>
          <w:szCs w:val="32"/>
          <w:highlight w:val="none"/>
          <w:u w:val="none"/>
          <w:lang w:val="en-US" w:eastAsia="zh-CN"/>
        </w:rPr>
        <w:t>小学、中学、中职、大学组每个组别分设一等奖10名、二等奖15名、三等奖20名；未获得一、二、三等奖的入围省级决赛作品按50%的比例颁发优秀奖。获得一等奖的作品将授予优秀指导老师奖；小学组、中学组、中职组、大学组每个组别分设最佳剧本奖10名、最佳表演奖10名、最佳舞美奖10名。</w:t>
      </w:r>
    </w:p>
    <w:p>
      <w:pPr>
        <w:keepNext w:val="0"/>
        <w:keepLines w:val="0"/>
        <w:pageBreakBefore w:val="0"/>
        <w:widowControl w:val="0"/>
        <w:kinsoku/>
        <w:wordWrap/>
        <w:topLinePunct w:val="0"/>
        <w:autoSpaceDE/>
        <w:autoSpaceDN/>
        <w:bidi w:val="0"/>
        <w:adjustRightInd w:val="0"/>
        <w:snapToGrid w:val="0"/>
        <w:spacing w:line="600" w:lineRule="exact"/>
        <w:ind w:left="0" w:leftChars="0" w:firstLine="640" w:firstLineChars="200"/>
        <w:textAlignment w:val="auto"/>
        <w:rPr>
          <w:rFonts w:hint="default" w:ascii="仿宋_GB2312" w:hAnsi="仿宋_GB2312" w:eastAsia="仿宋_GB2312" w:cs="仿宋_GB2312"/>
          <w:color w:val="auto"/>
          <w:sz w:val="32"/>
          <w:szCs w:val="32"/>
          <w:highlight w:val="none"/>
          <w:u w:val="none"/>
          <w:lang w:val="en-US" w:eastAsia="zh-CN"/>
        </w:rPr>
      </w:pPr>
      <w:r>
        <w:rPr>
          <w:rFonts w:hint="eastAsia" w:ascii="楷体_GB2312" w:hAnsi="楷体_GB2312" w:eastAsia="楷体_GB2312" w:cs="楷体_GB2312"/>
          <w:bCs/>
          <w:color w:val="auto"/>
          <w:sz w:val="32"/>
          <w:szCs w:val="32"/>
          <w:highlight w:val="none"/>
          <w:lang w:val="en-US" w:eastAsia="zh-CN"/>
        </w:rPr>
        <w:t>（二）</w:t>
      </w:r>
      <w:r>
        <w:rPr>
          <w:rFonts w:hint="eastAsia" w:ascii="楷体_GB2312" w:hAnsi="楷体_GB2312" w:eastAsia="楷体_GB2312" w:cs="楷体_GB2312"/>
          <w:bCs/>
          <w:color w:val="auto"/>
          <w:sz w:val="32"/>
          <w:szCs w:val="32"/>
          <w:highlight w:val="none"/>
          <w:lang w:eastAsia="zh-CN"/>
        </w:rPr>
        <w:t xml:space="preserve">颁发市（州）优秀组织奖 </w:t>
      </w:r>
      <w:r>
        <w:rPr>
          <w:rFonts w:hint="eastAsia" w:ascii="楷体_GB2312" w:hAnsi="楷体_GB2312" w:eastAsia="楷体_GB2312" w:cs="楷体_GB2312"/>
          <w:bCs/>
          <w:color w:val="auto"/>
          <w:sz w:val="32"/>
          <w:szCs w:val="32"/>
          <w:highlight w:val="none"/>
          <w:lang w:val="en-US" w:eastAsia="zh-CN"/>
        </w:rPr>
        <w:t>2</w:t>
      </w:r>
      <w:r>
        <w:rPr>
          <w:rFonts w:hint="eastAsia" w:ascii="楷体_GB2312" w:hAnsi="楷体_GB2312" w:eastAsia="楷体_GB2312" w:cs="楷体_GB2312"/>
          <w:bCs/>
          <w:color w:val="auto"/>
          <w:sz w:val="32"/>
          <w:szCs w:val="32"/>
          <w:highlight w:val="none"/>
          <w:lang w:eastAsia="zh-CN"/>
        </w:rPr>
        <w:t>0 名，</w:t>
      </w:r>
      <w:r>
        <w:rPr>
          <w:rFonts w:hint="eastAsia" w:ascii="楷体_GB2312" w:hAnsi="楷体_GB2312" w:eastAsia="楷体_GB2312" w:cs="楷体_GB2312"/>
          <w:bCs/>
          <w:color w:val="auto"/>
          <w:sz w:val="32"/>
          <w:szCs w:val="32"/>
          <w:highlight w:val="none"/>
          <w:lang w:val="en-US" w:eastAsia="zh-CN"/>
        </w:rPr>
        <w:t>校级优秀组织奖20名。</w:t>
      </w:r>
      <w:r>
        <w:rPr>
          <w:rFonts w:hint="eastAsia" w:ascii="仿宋_GB2312" w:hAnsi="仿宋_GB2312" w:eastAsia="仿宋_GB2312" w:cs="仿宋_GB2312"/>
          <w:color w:val="auto"/>
          <w:sz w:val="32"/>
          <w:szCs w:val="32"/>
          <w:highlight w:val="none"/>
          <w:u w:val="none"/>
          <w:lang w:val="en-US" w:eastAsia="zh-CN"/>
        </w:rPr>
        <w:t>基本条件为：1.参与作品累计数量排名前 10 的市（州） 教育主管部门。2.参与作品累计数量排名前 10 的民族宗教工作部门。3.省级决赛各组别排名前5的学校。</w:t>
      </w:r>
    </w:p>
    <w:p>
      <w:pPr>
        <w:keepNext w:val="0"/>
        <w:keepLines w:val="0"/>
        <w:pageBreakBefore w:val="0"/>
        <w:widowControl w:val="0"/>
        <w:numPr>
          <w:ilvl w:val="0"/>
          <w:numId w:val="0"/>
        </w:numPr>
        <w:kinsoku/>
        <w:wordWrap/>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color w:val="auto"/>
          <w:sz w:val="32"/>
          <w:szCs w:val="32"/>
          <w:highlight w:val="none"/>
          <w:u w:val="none"/>
          <w:lang w:val="en-US" w:eastAsia="zh-CN"/>
        </w:rPr>
      </w:pPr>
      <w:r>
        <w:rPr>
          <w:rFonts w:hint="eastAsia" w:ascii="楷体_GB2312" w:hAnsi="楷体_GB2312" w:eastAsia="楷体_GB2312" w:cs="楷体_GB2312"/>
          <w:bCs/>
          <w:color w:val="auto"/>
          <w:sz w:val="32"/>
          <w:szCs w:val="32"/>
          <w:highlight w:val="none"/>
          <w:lang w:val="en-US" w:eastAsia="zh-CN"/>
        </w:rPr>
        <w:t>（三）颁发证书。</w:t>
      </w:r>
      <w:r>
        <w:rPr>
          <w:rFonts w:hint="eastAsia" w:ascii="仿宋_GB2312" w:hAnsi="仿宋_GB2312" w:eastAsia="仿宋_GB2312" w:cs="仿宋_GB2312"/>
          <w:color w:val="auto"/>
          <w:sz w:val="32"/>
          <w:szCs w:val="32"/>
          <w:highlight w:val="none"/>
          <w:u w:val="none"/>
          <w:lang w:val="en-US" w:eastAsia="zh-CN"/>
        </w:rPr>
        <w:t>本次活动奖状均为电子证书，加盖主办单位公章，获奖单位及代表可登录活动指定官方平台进行下载，自行打印。</w:t>
      </w:r>
    </w:p>
    <w:p>
      <w:pPr>
        <w:keepNext w:val="0"/>
        <w:keepLines w:val="0"/>
        <w:pageBreakBefore w:val="0"/>
        <w:widowControl w:val="0"/>
        <w:numPr>
          <w:ilvl w:val="0"/>
          <w:numId w:val="0"/>
        </w:numPr>
        <w:kinsoku/>
        <w:wordWrap/>
        <w:topLinePunct w:val="0"/>
        <w:autoSpaceDE/>
        <w:autoSpaceDN/>
        <w:bidi w:val="0"/>
        <w:adjustRightInd w:val="0"/>
        <w:snapToGrid w:val="0"/>
        <w:spacing w:line="600" w:lineRule="exact"/>
        <w:ind w:firstLine="640" w:firstLineChars="200"/>
        <w:textAlignment w:val="auto"/>
        <w:rPr>
          <w:rFonts w:hint="default" w:ascii="仿宋_GB2312" w:hAnsi="仿宋_GB2312" w:eastAsia="仿宋_GB2312" w:cs="仿宋_GB2312"/>
          <w:color w:val="FF0000"/>
          <w:sz w:val="32"/>
          <w:szCs w:val="32"/>
          <w:highlight w:val="none"/>
          <w:u w:val="none"/>
          <w:lang w:val="en-US" w:eastAsia="zh-CN"/>
        </w:rPr>
      </w:pPr>
      <w:r>
        <w:rPr>
          <w:rFonts w:hint="eastAsia" w:ascii="方正楷体简体" w:hAnsi="方正楷体简体" w:eastAsia="方正楷体简体" w:cs="方正楷体简体"/>
          <w:bCs/>
          <w:color w:val="auto"/>
          <w:sz w:val="32"/>
          <w:szCs w:val="32"/>
          <w:highlight w:val="none"/>
          <w:lang w:val="en-US" w:eastAsia="zh-CN"/>
        </w:rPr>
        <w:t>（</w:t>
      </w:r>
      <w:r>
        <w:rPr>
          <w:rFonts w:hint="eastAsia" w:ascii="楷体_GB2312" w:hAnsi="楷体_GB2312" w:eastAsia="楷体_GB2312" w:cs="楷体_GB2312"/>
          <w:bCs/>
          <w:color w:val="auto"/>
          <w:sz w:val="32"/>
          <w:szCs w:val="32"/>
          <w:highlight w:val="none"/>
          <w:lang w:val="en-US" w:eastAsia="zh-CN"/>
        </w:rPr>
        <w:t>四）信息发布。</w:t>
      </w:r>
      <w:r>
        <w:rPr>
          <w:rFonts w:hint="eastAsia" w:ascii="仿宋_GB2312" w:hAnsi="仿宋_GB2312" w:eastAsia="仿宋_GB2312" w:cs="仿宋_GB2312"/>
          <w:color w:val="auto"/>
          <w:sz w:val="32"/>
          <w:szCs w:val="32"/>
          <w:highlight w:val="none"/>
          <w:u w:val="none"/>
          <w:lang w:val="en-US" w:eastAsia="zh-CN"/>
        </w:rPr>
        <w:t>组委会将于活动期间召开新闻通气会，同时</w:t>
      </w:r>
      <w:r>
        <w:rPr>
          <w:rFonts w:hint="default" w:ascii="仿宋_GB2312" w:hAnsi="仿宋_GB2312" w:eastAsia="仿宋_GB2312" w:cs="仿宋_GB2312"/>
          <w:b w:val="0"/>
          <w:bCs w:val="0"/>
          <w:i w:val="0"/>
          <w:iCs w:val="0"/>
          <w:color w:val="auto"/>
          <w:kern w:val="2"/>
          <w:sz w:val="32"/>
          <w:szCs w:val="32"/>
          <w:highlight w:val="none"/>
          <w:vertAlign w:val="baseline"/>
          <w:lang w:val="en-US" w:eastAsia="zh-CN" w:bidi="ar-SA"/>
        </w:rPr>
        <w:t>教育厅政务微信公众号“四川教育发布”</w:t>
      </w:r>
      <w:r>
        <w:rPr>
          <w:rFonts w:hint="eastAsia" w:ascii="仿宋_GB2312" w:hAnsi="仿宋_GB2312" w:eastAsia="仿宋_GB2312" w:cs="仿宋_GB2312"/>
          <w:b w:val="0"/>
          <w:bCs w:val="0"/>
          <w:i w:val="0"/>
          <w:iCs w:val="0"/>
          <w:color w:val="auto"/>
          <w:kern w:val="2"/>
          <w:sz w:val="32"/>
          <w:szCs w:val="32"/>
          <w:highlight w:val="none"/>
          <w:vertAlign w:val="baseline"/>
          <w:lang w:val="en-US" w:eastAsia="zh-CN" w:bidi="ar-SA"/>
        </w:rPr>
        <w:t>、</w:t>
      </w:r>
      <w:r>
        <w:rPr>
          <w:rFonts w:hint="eastAsia" w:ascii="仿宋_GB2312" w:hAnsi="仿宋_GB2312" w:eastAsia="仿宋_GB2312" w:cs="仿宋_GB2312"/>
          <w:color w:val="auto"/>
          <w:sz w:val="32"/>
          <w:szCs w:val="32"/>
          <w:highlight w:val="none"/>
          <w:u w:val="none"/>
          <w:lang w:val="en-US" w:eastAsia="zh-CN"/>
        </w:rPr>
        <w:t>省民族宗教委微信公众号“四川民族宗教”、川教观察SCTV、“蜀风诗韵”微信公众号将同步发布活动赛程。</w:t>
      </w:r>
    </w:p>
    <w:p>
      <w:pPr>
        <w:keepNext w:val="0"/>
        <w:keepLines w:val="0"/>
        <w:pageBreakBefore w:val="0"/>
        <w:widowControl w:val="0"/>
        <w:numPr>
          <w:ilvl w:val="0"/>
          <w:numId w:val="0"/>
        </w:numPr>
        <w:kinsoku/>
        <w:wordWrap/>
        <w:topLinePunct w:val="0"/>
        <w:autoSpaceDE/>
        <w:autoSpaceDN/>
        <w:bidi w:val="0"/>
        <w:adjustRightInd w:val="0"/>
        <w:snapToGrid w:val="0"/>
        <w:spacing w:line="600" w:lineRule="exact"/>
        <w:ind w:firstLine="640" w:firstLineChars="200"/>
        <w:textAlignment w:val="auto"/>
        <w:rPr>
          <w:rFonts w:hint="eastAsia" w:ascii="方正黑体_GBK" w:hAnsi="方正黑体_GBK" w:eastAsia="方正黑体_GBK" w:cs="方正黑体_GBK"/>
          <w:color w:val="auto"/>
          <w:sz w:val="32"/>
          <w:szCs w:val="32"/>
          <w:highlight w:val="none"/>
        </w:rPr>
      </w:pPr>
      <w:r>
        <w:rPr>
          <w:rFonts w:hint="eastAsia" w:ascii="方正黑体_GBK" w:hAnsi="方正黑体_GBK" w:eastAsia="方正黑体_GBK" w:cs="方正黑体_GBK"/>
          <w:color w:val="auto"/>
          <w:sz w:val="32"/>
          <w:szCs w:val="32"/>
          <w:highlight w:val="none"/>
          <w:lang w:eastAsia="zh-CN"/>
        </w:rPr>
        <w:t>八</w:t>
      </w:r>
      <w:r>
        <w:rPr>
          <w:rFonts w:hint="eastAsia" w:ascii="方正黑体_GBK" w:hAnsi="方正黑体_GBK" w:eastAsia="方正黑体_GBK" w:cs="方正黑体_GBK"/>
          <w:color w:val="auto"/>
          <w:sz w:val="32"/>
          <w:szCs w:val="32"/>
          <w:highlight w:val="none"/>
        </w:rPr>
        <w:t>、名额分配</w:t>
      </w:r>
    </w:p>
    <w:tbl>
      <w:tblPr>
        <w:tblStyle w:val="7"/>
        <w:tblW w:w="11169" w:type="dxa"/>
        <w:jc w:val="center"/>
        <w:tblLayout w:type="fixed"/>
        <w:tblCellMar>
          <w:top w:w="0" w:type="dxa"/>
          <w:left w:w="108" w:type="dxa"/>
          <w:bottom w:w="0" w:type="dxa"/>
          <w:right w:w="108" w:type="dxa"/>
        </w:tblCellMar>
      </w:tblPr>
      <w:tblGrid>
        <w:gridCol w:w="2359"/>
        <w:gridCol w:w="2272"/>
        <w:gridCol w:w="2312"/>
        <w:gridCol w:w="2113"/>
        <w:gridCol w:w="2113"/>
      </w:tblGrid>
      <w:tr>
        <w:tblPrEx>
          <w:tblCellMar>
            <w:top w:w="0" w:type="dxa"/>
            <w:left w:w="108" w:type="dxa"/>
            <w:bottom w:w="0" w:type="dxa"/>
            <w:right w:w="108" w:type="dxa"/>
          </w:tblCellMar>
        </w:tblPrEx>
        <w:trPr>
          <w:trHeight w:val="1139" w:hRule="atLeast"/>
          <w:jc w:val="center"/>
        </w:trPr>
        <w:tc>
          <w:tcPr>
            <w:tcW w:w="2359" w:type="dxa"/>
            <w:tcBorders>
              <w:top w:val="single" w:color="auto" w:sz="4" w:space="0"/>
              <w:left w:val="single" w:color="auto" w:sz="4" w:space="0"/>
              <w:bottom w:val="single" w:color="auto" w:sz="4" w:space="0"/>
              <w:right w:val="single" w:color="auto" w:sz="4" w:space="0"/>
              <w:tl2br w:val="single" w:color="auto" w:sz="4" w:space="0"/>
            </w:tcBorders>
            <w:vAlign w:val="center"/>
          </w:tcPr>
          <w:p>
            <w:pPr>
              <w:keepNext w:val="0"/>
              <w:keepLines w:val="0"/>
              <w:pageBreakBefore w:val="0"/>
              <w:kinsoku/>
              <w:wordWrap/>
              <w:overflowPunct w:val="0"/>
              <w:topLinePunct w:val="0"/>
              <w:autoSpaceDE/>
              <w:autoSpaceDN/>
              <w:bidi w:val="0"/>
              <w:adjustRightInd w:val="0"/>
              <w:snapToGrid w:val="0"/>
              <w:spacing w:line="600" w:lineRule="exact"/>
              <w:ind w:firstLine="1280" w:firstLineChars="400"/>
              <w:textAlignment w:val="auto"/>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组别</w:t>
            </w:r>
          </w:p>
          <w:p>
            <w:pPr>
              <w:keepNext w:val="0"/>
              <w:keepLines w:val="0"/>
              <w:pageBreakBefore w:val="0"/>
              <w:widowControl/>
              <w:kinsoku/>
              <w:wordWrap/>
              <w:overflowPunct w:val="0"/>
              <w:topLinePunct w:val="0"/>
              <w:autoSpaceDE/>
              <w:autoSpaceDN/>
              <w:bidi w:val="0"/>
              <w:spacing w:line="600" w:lineRule="exact"/>
              <w:jc w:val="left"/>
              <w:textAlignment w:val="auto"/>
              <w:rPr>
                <w:rFonts w:hint="eastAsia" w:ascii="仿宋_GB2312" w:hAnsi="仿宋_GB2312" w:eastAsia="仿宋_GB2312" w:cs="仿宋_GB2312"/>
                <w:bCs/>
                <w:color w:val="auto"/>
                <w:kern w:val="0"/>
                <w:sz w:val="32"/>
                <w:szCs w:val="32"/>
                <w:highlight w:val="none"/>
              </w:rPr>
            </w:pPr>
            <w:r>
              <w:rPr>
                <w:rFonts w:hint="eastAsia" w:ascii="仿宋_GB2312" w:hAnsi="仿宋_GB2312" w:eastAsia="仿宋_GB2312" w:cs="仿宋_GB2312"/>
                <w:bCs/>
                <w:color w:val="auto"/>
                <w:sz w:val="32"/>
                <w:szCs w:val="32"/>
                <w:highlight w:val="none"/>
              </w:rPr>
              <w:t>报送单位</w:t>
            </w:r>
            <w:r>
              <w:rPr>
                <w:rFonts w:hint="eastAsia" w:ascii="仿宋_GB2312" w:hAnsi="仿宋_GB2312" w:eastAsia="仿宋_GB2312" w:cs="仿宋_GB2312"/>
                <w:bCs/>
                <w:color w:val="auto"/>
                <w:kern w:val="0"/>
                <w:sz w:val="32"/>
                <w:szCs w:val="32"/>
                <w:highlight w:val="none"/>
              </w:rPr>
              <w:t xml:space="preserve"> </w:t>
            </w:r>
          </w:p>
        </w:tc>
        <w:tc>
          <w:tcPr>
            <w:tcW w:w="227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val="0"/>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小学组</w:t>
            </w:r>
          </w:p>
        </w:tc>
        <w:tc>
          <w:tcPr>
            <w:tcW w:w="231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val="0"/>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lang w:val="en-US" w:eastAsia="zh-CN"/>
              </w:rPr>
              <w:t>中学</w:t>
            </w:r>
            <w:r>
              <w:rPr>
                <w:rFonts w:hint="eastAsia" w:ascii="仿宋_GB2312" w:hAnsi="仿宋_GB2312" w:eastAsia="仿宋_GB2312" w:cs="仿宋_GB2312"/>
                <w:bCs/>
                <w:color w:val="auto"/>
                <w:sz w:val="32"/>
                <w:szCs w:val="32"/>
                <w:highlight w:val="none"/>
              </w:rPr>
              <w:t>组</w:t>
            </w:r>
          </w:p>
        </w:tc>
        <w:tc>
          <w:tcPr>
            <w:tcW w:w="211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val="0"/>
              <w:topLinePunct w:val="0"/>
              <w:autoSpaceDE/>
              <w:autoSpaceDN/>
              <w:bidi w:val="0"/>
              <w:adjustRightInd w:val="0"/>
              <w:snapToGrid w:val="0"/>
              <w:spacing w:line="600" w:lineRule="exact"/>
              <w:jc w:val="center"/>
              <w:textAlignment w:val="auto"/>
              <w:rPr>
                <w:rFonts w:hint="eastAsia" w:ascii="仿宋_GB2312" w:hAnsi="仿宋_GB2312" w:eastAsia="仿宋_GB2312" w:cs="仿宋_GB2312"/>
                <w:bCs/>
                <w:color w:val="auto"/>
                <w:sz w:val="32"/>
                <w:szCs w:val="32"/>
                <w:highlight w:val="none"/>
                <w:lang w:val="en-US" w:eastAsia="zh-CN"/>
              </w:rPr>
            </w:pPr>
            <w:r>
              <w:rPr>
                <w:rFonts w:hint="eastAsia" w:ascii="仿宋_GB2312" w:hAnsi="仿宋_GB2312" w:eastAsia="仿宋_GB2312" w:cs="仿宋_GB2312"/>
                <w:bCs/>
                <w:color w:val="auto"/>
                <w:sz w:val="32"/>
                <w:szCs w:val="32"/>
                <w:highlight w:val="none"/>
                <w:lang w:val="en-US" w:eastAsia="zh-CN"/>
              </w:rPr>
              <w:t>中职组</w:t>
            </w:r>
          </w:p>
        </w:tc>
        <w:tc>
          <w:tcPr>
            <w:tcW w:w="211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val="0"/>
              <w:topLinePunct w:val="0"/>
              <w:autoSpaceDE/>
              <w:autoSpaceDN/>
              <w:bidi w:val="0"/>
              <w:adjustRightInd w:val="0"/>
              <w:snapToGrid w:val="0"/>
              <w:spacing w:line="600" w:lineRule="exact"/>
              <w:jc w:val="center"/>
              <w:textAlignment w:val="auto"/>
              <w:rPr>
                <w:rFonts w:hint="eastAsia" w:ascii="仿宋_GB2312" w:hAnsi="仿宋_GB2312" w:eastAsia="仿宋_GB2312" w:cs="仿宋_GB2312"/>
                <w:bCs/>
                <w:color w:val="auto"/>
                <w:sz w:val="32"/>
                <w:szCs w:val="32"/>
                <w:highlight w:val="none"/>
                <w:lang w:val="en-US" w:eastAsia="zh-CN"/>
              </w:rPr>
            </w:pPr>
            <w:r>
              <w:rPr>
                <w:rFonts w:hint="eastAsia" w:ascii="仿宋_GB2312" w:hAnsi="仿宋_GB2312" w:eastAsia="仿宋_GB2312" w:cs="仿宋_GB2312"/>
                <w:bCs/>
                <w:color w:val="auto"/>
                <w:sz w:val="32"/>
                <w:szCs w:val="32"/>
                <w:highlight w:val="none"/>
                <w:lang w:val="en-US" w:eastAsia="zh-CN"/>
              </w:rPr>
              <w:t>大学组</w:t>
            </w:r>
          </w:p>
        </w:tc>
      </w:tr>
      <w:tr>
        <w:tblPrEx>
          <w:tblCellMar>
            <w:top w:w="0" w:type="dxa"/>
            <w:left w:w="108" w:type="dxa"/>
            <w:bottom w:w="0" w:type="dxa"/>
            <w:right w:w="108" w:type="dxa"/>
          </w:tblCellMar>
        </w:tblPrEx>
        <w:trPr>
          <w:trHeight w:val="965" w:hRule="atLeast"/>
          <w:jc w:val="center"/>
        </w:trPr>
        <w:tc>
          <w:tcPr>
            <w:tcW w:w="23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val="0"/>
              <w:topLinePunct w:val="0"/>
              <w:autoSpaceDE/>
              <w:autoSpaceDN/>
              <w:bidi w:val="0"/>
              <w:spacing w:line="600" w:lineRule="exact"/>
              <w:jc w:val="center"/>
              <w:textAlignment w:val="auto"/>
              <w:rPr>
                <w:rFonts w:hint="eastAsia" w:ascii="仿宋_GB2312" w:hAnsi="仿宋_GB2312" w:eastAsia="仿宋_GB2312" w:cs="仿宋_GB2312"/>
                <w:bCs/>
                <w:color w:val="auto"/>
                <w:kern w:val="0"/>
                <w:sz w:val="32"/>
                <w:szCs w:val="32"/>
                <w:highlight w:val="none"/>
              </w:rPr>
            </w:pPr>
            <w:r>
              <w:rPr>
                <w:rFonts w:hint="eastAsia" w:ascii="仿宋_GB2312" w:hAnsi="仿宋_GB2312" w:eastAsia="仿宋_GB2312" w:cs="仿宋_GB2312"/>
                <w:bCs/>
                <w:color w:val="auto"/>
                <w:sz w:val="32"/>
                <w:szCs w:val="32"/>
                <w:highlight w:val="none"/>
              </w:rPr>
              <w:t>市（州）教育</w:t>
            </w:r>
            <w:r>
              <w:rPr>
                <w:rFonts w:hint="eastAsia" w:ascii="仿宋_GB2312" w:hAnsi="仿宋_GB2312" w:eastAsia="仿宋_GB2312" w:cs="仿宋_GB2312"/>
                <w:bCs/>
                <w:color w:val="auto"/>
                <w:sz w:val="32"/>
                <w:szCs w:val="32"/>
                <w:highlight w:val="none"/>
                <w:lang w:eastAsia="zh-CN"/>
              </w:rPr>
              <w:t>主管</w:t>
            </w:r>
            <w:r>
              <w:rPr>
                <w:rFonts w:hint="eastAsia" w:ascii="仿宋_GB2312" w:hAnsi="仿宋_GB2312" w:eastAsia="仿宋_GB2312" w:cs="仿宋_GB2312"/>
                <w:bCs/>
                <w:color w:val="auto"/>
                <w:sz w:val="32"/>
                <w:szCs w:val="32"/>
                <w:highlight w:val="none"/>
              </w:rPr>
              <w:t>部门</w:t>
            </w:r>
          </w:p>
        </w:tc>
        <w:tc>
          <w:tcPr>
            <w:tcW w:w="227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val="0"/>
              <w:topLinePunct w:val="0"/>
              <w:autoSpaceDE/>
              <w:autoSpaceDN/>
              <w:bidi w:val="0"/>
              <w:adjustRightInd w:val="0"/>
              <w:snapToGrid w:val="0"/>
              <w:spacing w:line="600" w:lineRule="exact"/>
              <w:jc w:val="center"/>
              <w:textAlignment w:val="auto"/>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不少</w:t>
            </w:r>
            <w:r>
              <w:rPr>
                <w:rFonts w:hint="eastAsia" w:ascii="仿宋_GB2312" w:hAnsi="仿宋_GB2312" w:eastAsia="仿宋_GB2312" w:cs="仿宋_GB2312"/>
                <w:bCs/>
                <w:color w:val="auto"/>
                <w:sz w:val="32"/>
                <w:szCs w:val="32"/>
                <w:highlight w:val="none"/>
                <w:lang w:val="en-US" w:eastAsia="zh-CN"/>
              </w:rPr>
              <w:t>15</w:t>
            </w:r>
            <w:r>
              <w:rPr>
                <w:rFonts w:hint="eastAsia" w:ascii="仿宋_GB2312" w:hAnsi="仿宋_GB2312" w:eastAsia="仿宋_GB2312" w:cs="仿宋_GB2312"/>
                <w:bCs/>
                <w:color w:val="auto"/>
                <w:sz w:val="32"/>
                <w:szCs w:val="32"/>
                <w:highlight w:val="none"/>
              </w:rPr>
              <w:t>件</w:t>
            </w:r>
          </w:p>
        </w:tc>
        <w:tc>
          <w:tcPr>
            <w:tcW w:w="231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val="0"/>
              <w:topLinePunct w:val="0"/>
              <w:autoSpaceDE/>
              <w:autoSpaceDN/>
              <w:bidi w:val="0"/>
              <w:adjustRightInd w:val="0"/>
              <w:snapToGrid w:val="0"/>
              <w:spacing w:line="600" w:lineRule="exact"/>
              <w:jc w:val="center"/>
              <w:textAlignment w:val="auto"/>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lang w:val="en-US" w:eastAsia="zh-CN"/>
              </w:rPr>
              <w:t>不少于15</w:t>
            </w:r>
            <w:r>
              <w:rPr>
                <w:rFonts w:hint="eastAsia" w:ascii="仿宋_GB2312" w:hAnsi="仿宋_GB2312" w:eastAsia="仿宋_GB2312" w:cs="仿宋_GB2312"/>
                <w:bCs/>
                <w:color w:val="auto"/>
                <w:sz w:val="32"/>
                <w:szCs w:val="32"/>
                <w:highlight w:val="none"/>
              </w:rPr>
              <w:t>件</w:t>
            </w:r>
          </w:p>
        </w:tc>
        <w:tc>
          <w:tcPr>
            <w:tcW w:w="211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val="0"/>
              <w:topLinePunct w:val="0"/>
              <w:autoSpaceDE/>
              <w:autoSpaceDN/>
              <w:bidi w:val="0"/>
              <w:adjustRightInd w:val="0"/>
              <w:snapToGrid w:val="0"/>
              <w:spacing w:line="600" w:lineRule="exact"/>
              <w:jc w:val="center"/>
              <w:textAlignment w:val="auto"/>
              <w:rPr>
                <w:rFonts w:hint="default" w:ascii="仿宋_GB2312" w:hAnsi="仿宋_GB2312" w:eastAsia="仿宋_GB2312" w:cs="仿宋_GB2312"/>
                <w:bCs/>
                <w:color w:val="auto"/>
                <w:sz w:val="32"/>
                <w:szCs w:val="32"/>
                <w:highlight w:val="none"/>
                <w:lang w:val="en-US" w:eastAsia="zh-CN"/>
              </w:rPr>
            </w:pPr>
            <w:r>
              <w:rPr>
                <w:rFonts w:hint="eastAsia" w:ascii="仿宋_GB2312" w:hAnsi="仿宋_GB2312" w:eastAsia="仿宋_GB2312" w:cs="仿宋_GB2312"/>
                <w:bCs/>
                <w:color w:val="auto"/>
                <w:sz w:val="32"/>
                <w:szCs w:val="32"/>
                <w:highlight w:val="none"/>
                <w:lang w:val="en-US" w:eastAsia="zh-CN"/>
              </w:rPr>
              <w:t>不少于15件</w:t>
            </w:r>
          </w:p>
        </w:tc>
        <w:tc>
          <w:tcPr>
            <w:tcW w:w="211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val="0"/>
              <w:topLinePunct w:val="0"/>
              <w:autoSpaceDE/>
              <w:autoSpaceDN/>
              <w:bidi w:val="0"/>
              <w:adjustRightInd w:val="0"/>
              <w:snapToGrid w:val="0"/>
              <w:spacing w:line="600" w:lineRule="exact"/>
              <w:jc w:val="center"/>
              <w:textAlignment w:val="auto"/>
              <w:rPr>
                <w:rFonts w:hint="eastAsia" w:ascii="仿宋_GB2312" w:hAnsi="仿宋_GB2312" w:eastAsia="仿宋_GB2312" w:cs="仿宋_GB2312"/>
                <w:bCs/>
                <w:color w:val="auto"/>
                <w:sz w:val="32"/>
                <w:szCs w:val="32"/>
                <w:highlight w:val="none"/>
                <w:lang w:val="en-US" w:eastAsia="zh-CN"/>
              </w:rPr>
            </w:pPr>
          </w:p>
        </w:tc>
      </w:tr>
      <w:tr>
        <w:trPr>
          <w:trHeight w:val="965" w:hRule="atLeast"/>
          <w:jc w:val="center"/>
        </w:trPr>
        <w:tc>
          <w:tcPr>
            <w:tcW w:w="23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val="0"/>
              <w:topLinePunct w:val="0"/>
              <w:autoSpaceDE/>
              <w:autoSpaceDN/>
              <w:bidi w:val="0"/>
              <w:spacing w:line="600" w:lineRule="exact"/>
              <w:jc w:val="center"/>
              <w:textAlignment w:val="auto"/>
              <w:rPr>
                <w:rFonts w:hint="eastAsia" w:ascii="仿宋_GB2312" w:hAnsi="仿宋_GB2312" w:eastAsia="仿宋_GB2312" w:cs="仿宋_GB2312"/>
                <w:bCs/>
                <w:color w:val="auto"/>
                <w:sz w:val="32"/>
                <w:szCs w:val="32"/>
                <w:highlight w:val="none"/>
                <w:lang w:val="en-US" w:eastAsia="zh-CN"/>
              </w:rPr>
            </w:pPr>
            <w:r>
              <w:rPr>
                <w:rFonts w:hint="eastAsia" w:ascii="仿宋_GB2312" w:hAnsi="仿宋_GB2312" w:eastAsia="仿宋_GB2312" w:cs="仿宋_GB2312"/>
                <w:bCs/>
                <w:color w:val="auto"/>
                <w:sz w:val="32"/>
                <w:szCs w:val="32"/>
                <w:highlight w:val="none"/>
                <w:lang w:val="en-US" w:eastAsia="zh-CN"/>
              </w:rPr>
              <w:t>高校</w:t>
            </w:r>
          </w:p>
        </w:tc>
        <w:tc>
          <w:tcPr>
            <w:tcW w:w="227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val="0"/>
              <w:topLinePunct w:val="0"/>
              <w:autoSpaceDE/>
              <w:autoSpaceDN/>
              <w:bidi w:val="0"/>
              <w:adjustRightInd w:val="0"/>
              <w:snapToGrid w:val="0"/>
              <w:spacing w:line="600" w:lineRule="exact"/>
              <w:jc w:val="both"/>
              <w:textAlignment w:val="auto"/>
              <w:rPr>
                <w:rFonts w:hint="eastAsia" w:ascii="仿宋_GB2312" w:hAnsi="仿宋_GB2312" w:eastAsia="仿宋_GB2312" w:cs="仿宋_GB2312"/>
                <w:bCs/>
                <w:color w:val="auto"/>
                <w:sz w:val="32"/>
                <w:szCs w:val="32"/>
                <w:highlight w:val="none"/>
              </w:rPr>
            </w:pPr>
          </w:p>
        </w:tc>
        <w:tc>
          <w:tcPr>
            <w:tcW w:w="231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val="0"/>
              <w:topLinePunct w:val="0"/>
              <w:autoSpaceDE/>
              <w:autoSpaceDN/>
              <w:bidi w:val="0"/>
              <w:adjustRightInd w:val="0"/>
              <w:snapToGrid w:val="0"/>
              <w:spacing w:line="600" w:lineRule="exact"/>
              <w:jc w:val="both"/>
              <w:textAlignment w:val="auto"/>
              <w:rPr>
                <w:rFonts w:hint="eastAsia" w:ascii="仿宋_GB2312" w:hAnsi="仿宋_GB2312" w:eastAsia="仿宋_GB2312" w:cs="仿宋_GB2312"/>
                <w:bCs/>
                <w:color w:val="auto"/>
                <w:sz w:val="32"/>
                <w:szCs w:val="32"/>
                <w:highlight w:val="none"/>
                <w:lang w:val="en-US" w:eastAsia="zh-CN"/>
              </w:rPr>
            </w:pPr>
          </w:p>
        </w:tc>
        <w:tc>
          <w:tcPr>
            <w:tcW w:w="211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val="0"/>
              <w:topLinePunct w:val="0"/>
              <w:autoSpaceDE/>
              <w:autoSpaceDN/>
              <w:bidi w:val="0"/>
              <w:adjustRightInd w:val="0"/>
              <w:snapToGrid w:val="0"/>
              <w:spacing w:line="600" w:lineRule="exact"/>
              <w:jc w:val="center"/>
              <w:textAlignment w:val="auto"/>
              <w:rPr>
                <w:rFonts w:hint="eastAsia" w:ascii="仿宋_GB2312" w:hAnsi="仿宋_GB2312" w:eastAsia="仿宋_GB2312" w:cs="仿宋_GB2312"/>
                <w:bCs/>
                <w:color w:val="auto"/>
                <w:sz w:val="32"/>
                <w:szCs w:val="32"/>
                <w:highlight w:val="none"/>
                <w:lang w:val="en-US" w:eastAsia="zh-CN"/>
              </w:rPr>
            </w:pPr>
          </w:p>
        </w:tc>
        <w:tc>
          <w:tcPr>
            <w:tcW w:w="211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val="0"/>
              <w:topLinePunct w:val="0"/>
              <w:autoSpaceDE/>
              <w:autoSpaceDN/>
              <w:bidi w:val="0"/>
              <w:adjustRightInd w:val="0"/>
              <w:snapToGrid w:val="0"/>
              <w:spacing w:line="600" w:lineRule="exact"/>
              <w:jc w:val="center"/>
              <w:textAlignment w:val="auto"/>
              <w:rPr>
                <w:rFonts w:hint="eastAsia" w:ascii="仿宋_GB2312" w:hAnsi="仿宋_GB2312" w:eastAsia="仿宋_GB2312" w:cs="仿宋_GB2312"/>
                <w:bCs/>
                <w:color w:val="auto"/>
                <w:sz w:val="32"/>
                <w:szCs w:val="32"/>
                <w:highlight w:val="none"/>
                <w:lang w:val="en-US" w:eastAsia="zh-CN"/>
              </w:rPr>
            </w:pPr>
            <w:r>
              <w:rPr>
                <w:rFonts w:hint="eastAsia" w:ascii="仿宋_GB2312" w:hAnsi="仿宋_GB2312" w:eastAsia="仿宋_GB2312" w:cs="仿宋_GB2312"/>
                <w:bCs/>
                <w:color w:val="auto"/>
                <w:sz w:val="32"/>
                <w:szCs w:val="32"/>
                <w:highlight w:val="none"/>
                <w:lang w:val="en-US" w:eastAsia="zh-CN"/>
              </w:rPr>
              <w:t>不少于2件</w:t>
            </w:r>
          </w:p>
        </w:tc>
      </w:tr>
    </w:tbl>
    <w:p>
      <w:pPr>
        <w:keepNext w:val="0"/>
        <w:keepLines w:val="0"/>
        <w:pageBreakBefore w:val="0"/>
        <w:widowControl w:val="0"/>
        <w:numPr>
          <w:ilvl w:val="0"/>
          <w:numId w:val="0"/>
        </w:numPr>
        <w:kinsoku/>
        <w:wordWrap/>
        <w:topLinePunct w:val="0"/>
        <w:autoSpaceDE/>
        <w:autoSpaceDN/>
        <w:bidi w:val="0"/>
        <w:adjustRightInd w:val="0"/>
        <w:snapToGrid w:val="0"/>
        <w:spacing w:line="600" w:lineRule="exact"/>
        <w:ind w:firstLine="640" w:firstLineChars="200"/>
        <w:textAlignment w:val="auto"/>
        <w:rPr>
          <w:rFonts w:hint="eastAsia" w:ascii="方正黑体_GBK" w:hAnsi="方正黑体_GBK" w:eastAsia="方正黑体_GBK" w:cs="方正黑体_GBK"/>
          <w:color w:val="auto"/>
          <w:sz w:val="32"/>
          <w:szCs w:val="32"/>
          <w:highlight w:val="none"/>
          <w:lang w:val="en-US" w:eastAsia="zh-CN"/>
        </w:rPr>
      </w:pPr>
      <w:r>
        <w:rPr>
          <w:rFonts w:hint="eastAsia" w:ascii="方正黑体_GBK" w:hAnsi="方正黑体_GBK" w:eastAsia="方正黑体_GBK" w:cs="方正黑体_GBK"/>
          <w:color w:val="auto"/>
          <w:sz w:val="32"/>
          <w:szCs w:val="32"/>
          <w:highlight w:val="none"/>
          <w:lang w:val="en-US" w:eastAsia="zh-CN"/>
        </w:rPr>
        <w:t>九、活动流程</w:t>
      </w:r>
    </w:p>
    <w:p>
      <w:pPr>
        <w:pStyle w:val="3"/>
        <w:keepNext w:val="0"/>
        <w:keepLines w:val="0"/>
        <w:pageBreakBefore w:val="0"/>
        <w:widowControl w:val="0"/>
        <w:kinsoku/>
        <w:wordWrap/>
        <w:topLinePunct w:val="0"/>
        <w:autoSpaceDE/>
        <w:autoSpaceDN/>
        <w:bidi w:val="0"/>
        <w:spacing w:after="0" w:line="600" w:lineRule="exact"/>
        <w:ind w:right="114" w:firstLine="640" w:firstLineChars="200"/>
        <w:textAlignment w:val="auto"/>
        <w:rPr>
          <w:rFonts w:hint="eastAsia" w:ascii="方正楷体简体" w:hAnsi="方正楷体简体" w:eastAsia="方正楷体简体" w:cs="方正楷体简体"/>
          <w:bCs/>
          <w:color w:val="auto"/>
          <w:kern w:val="2"/>
          <w:sz w:val="32"/>
          <w:szCs w:val="32"/>
          <w:highlight w:val="none"/>
          <w:lang w:val="en-US" w:eastAsia="zh-CN" w:bidi="ar-SA"/>
        </w:rPr>
      </w:pPr>
      <w:r>
        <w:rPr>
          <w:rFonts w:hint="eastAsia" w:ascii="方正楷体简体" w:hAnsi="方正楷体简体" w:eastAsia="方正楷体简体" w:cs="方正楷体简体"/>
          <w:bCs/>
          <w:color w:val="auto"/>
          <w:kern w:val="2"/>
          <w:sz w:val="32"/>
          <w:szCs w:val="32"/>
          <w:highlight w:val="none"/>
          <w:lang w:val="en-US" w:eastAsia="zh-CN" w:bidi="ar-SA"/>
        </w:rPr>
        <w:t>（一）报名</w:t>
      </w:r>
    </w:p>
    <w:p>
      <w:pPr>
        <w:pStyle w:val="3"/>
        <w:keepNext w:val="0"/>
        <w:keepLines w:val="0"/>
        <w:pageBreakBefore w:val="0"/>
        <w:widowControl w:val="0"/>
        <w:kinsoku/>
        <w:wordWrap/>
        <w:topLinePunct w:val="0"/>
        <w:autoSpaceDE/>
        <w:autoSpaceDN/>
        <w:bidi w:val="0"/>
        <w:spacing w:after="0" w:line="600" w:lineRule="exact"/>
        <w:ind w:right="114" w:firstLine="612" w:firstLineChars="200"/>
        <w:textAlignment w:val="auto"/>
        <w:rPr>
          <w:rFonts w:hint="eastAsia" w:ascii="仿宋_GB2312" w:hAnsi="仿宋_GB2312" w:eastAsia="仿宋_GB2312" w:cs="仿宋_GB2312"/>
          <w:spacing w:val="-7"/>
          <w:sz w:val="32"/>
          <w:szCs w:val="32"/>
          <w:highlight w:val="none"/>
          <w:lang w:val="en-US" w:eastAsia="zh-CN"/>
        </w:rPr>
      </w:pPr>
      <w:r>
        <w:rPr>
          <w:rFonts w:hint="eastAsia" w:ascii="仿宋_GB2312" w:hAnsi="仿宋_GB2312" w:eastAsia="仿宋_GB2312" w:cs="仿宋_GB2312"/>
          <w:spacing w:val="-7"/>
          <w:sz w:val="32"/>
          <w:szCs w:val="32"/>
          <w:highlight w:val="none"/>
        </w:rPr>
        <w:t>202</w:t>
      </w:r>
      <w:r>
        <w:rPr>
          <w:rFonts w:hint="eastAsia" w:ascii="仿宋_GB2312" w:hAnsi="仿宋_GB2312" w:eastAsia="仿宋_GB2312" w:cs="仿宋_GB2312"/>
          <w:spacing w:val="-7"/>
          <w:sz w:val="32"/>
          <w:szCs w:val="32"/>
          <w:highlight w:val="none"/>
          <w:lang w:val="en-US" w:eastAsia="zh-CN"/>
        </w:rPr>
        <w:t>4</w:t>
      </w:r>
      <w:r>
        <w:rPr>
          <w:rFonts w:hint="eastAsia" w:ascii="仿宋_GB2312" w:hAnsi="仿宋_GB2312" w:eastAsia="仿宋_GB2312" w:cs="仿宋_GB2312"/>
          <w:spacing w:val="-7"/>
          <w:sz w:val="32"/>
          <w:szCs w:val="32"/>
          <w:highlight w:val="none"/>
        </w:rPr>
        <w:t>年</w:t>
      </w:r>
      <w:r>
        <w:rPr>
          <w:rFonts w:hint="eastAsia" w:ascii="仿宋_GB2312" w:hAnsi="仿宋_GB2312" w:eastAsia="仿宋_GB2312" w:cs="仿宋_GB2312"/>
          <w:spacing w:val="-7"/>
          <w:sz w:val="32"/>
          <w:szCs w:val="32"/>
          <w:highlight w:val="none"/>
          <w:lang w:val="en-US" w:eastAsia="zh-CN"/>
        </w:rPr>
        <w:t>10月至1</w:t>
      </w:r>
      <w:r>
        <w:rPr>
          <w:rFonts w:hint="eastAsia" w:hAnsi="仿宋_GB2312" w:eastAsia="仿宋_GB2312" w:cs="仿宋_GB2312"/>
          <w:spacing w:val="-7"/>
          <w:sz w:val="32"/>
          <w:szCs w:val="32"/>
          <w:highlight w:val="none"/>
          <w:lang w:val="en-US" w:eastAsia="zh-CN"/>
        </w:rPr>
        <w:t>1</w:t>
      </w:r>
      <w:r>
        <w:rPr>
          <w:rFonts w:hint="eastAsia" w:ascii="仿宋_GB2312" w:hAnsi="仿宋_GB2312" w:eastAsia="仿宋_GB2312" w:cs="仿宋_GB2312"/>
          <w:spacing w:val="-7"/>
          <w:sz w:val="32"/>
          <w:szCs w:val="32"/>
          <w:highlight w:val="none"/>
          <w:lang w:val="en-US" w:eastAsia="zh-CN"/>
        </w:rPr>
        <w:t>月。</w:t>
      </w:r>
      <w:r>
        <w:rPr>
          <w:rFonts w:hint="eastAsia" w:ascii="仿宋_GB2312" w:hAnsi="仿宋_GB2312" w:eastAsia="仿宋_GB2312" w:cs="仿宋_GB2312"/>
          <w:spacing w:val="-7"/>
          <w:sz w:val="32"/>
          <w:szCs w:val="32"/>
          <w:highlight w:val="none"/>
        </w:rPr>
        <w:t>各市</w:t>
      </w:r>
      <w:r>
        <w:rPr>
          <w:rFonts w:hint="eastAsia" w:ascii="仿宋_GB2312" w:hAnsi="仿宋_GB2312" w:eastAsia="仿宋_GB2312" w:cs="仿宋_GB2312"/>
          <w:spacing w:val="7"/>
          <w:sz w:val="32"/>
          <w:szCs w:val="32"/>
          <w:highlight w:val="none"/>
        </w:rPr>
        <w:t>（州）</w:t>
      </w:r>
      <w:r>
        <w:rPr>
          <w:rFonts w:hint="eastAsia" w:ascii="仿宋_GB2312" w:hAnsi="仿宋_GB2312" w:eastAsia="仿宋_GB2312" w:cs="仿宋_GB2312"/>
          <w:sz w:val="32"/>
          <w:szCs w:val="32"/>
          <w:highlight w:val="none"/>
        </w:rPr>
        <w:t>教</w:t>
      </w:r>
      <w:r>
        <w:rPr>
          <w:rFonts w:hint="eastAsia" w:ascii="仿宋_GB2312" w:hAnsi="仿宋_GB2312" w:eastAsia="仿宋_GB2312" w:cs="仿宋_GB2312"/>
          <w:spacing w:val="-3"/>
          <w:sz w:val="32"/>
          <w:szCs w:val="32"/>
          <w:highlight w:val="none"/>
        </w:rPr>
        <w:t>育主管部门组织县</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pacing w:val="-8"/>
          <w:sz w:val="32"/>
          <w:szCs w:val="32"/>
          <w:highlight w:val="none"/>
        </w:rPr>
        <w:t>市、区</w:t>
      </w:r>
      <w:r>
        <w:rPr>
          <w:rFonts w:hint="eastAsia" w:ascii="仿宋_GB2312" w:hAnsi="仿宋_GB2312" w:eastAsia="仿宋_GB2312" w:cs="仿宋_GB2312"/>
          <w:spacing w:val="-22"/>
          <w:sz w:val="32"/>
          <w:szCs w:val="32"/>
          <w:highlight w:val="none"/>
        </w:rPr>
        <w:t>）</w:t>
      </w:r>
      <w:r>
        <w:rPr>
          <w:rFonts w:hint="eastAsia" w:ascii="仿宋_GB2312" w:hAnsi="仿宋_GB2312" w:eastAsia="仿宋_GB2312" w:cs="仿宋_GB2312"/>
          <w:spacing w:val="-7"/>
          <w:sz w:val="32"/>
          <w:szCs w:val="32"/>
          <w:highlight w:val="none"/>
        </w:rPr>
        <w:t>学校报名，各高校直接报名。学校负责老师登录活动指定官方报名平台</w:t>
      </w:r>
      <w:r>
        <w:rPr>
          <w:rFonts w:hint="eastAsia" w:hAnsi="仿宋_GB2312" w:eastAsia="仿宋_GB2312" w:cs="仿宋_GB2312"/>
          <w:spacing w:val="-7"/>
          <w:sz w:val="32"/>
          <w:szCs w:val="32"/>
          <w:highlight w:val="none"/>
          <w:lang w:val="en-US" w:eastAsia="zh-CN"/>
        </w:rPr>
        <w:t>进行报名（详见补充通知）。</w:t>
      </w:r>
    </w:p>
    <w:p>
      <w:pPr>
        <w:pStyle w:val="3"/>
        <w:keepNext w:val="0"/>
        <w:keepLines w:val="0"/>
        <w:pageBreakBefore w:val="0"/>
        <w:widowControl w:val="0"/>
        <w:kinsoku/>
        <w:wordWrap/>
        <w:topLinePunct w:val="0"/>
        <w:autoSpaceDE/>
        <w:autoSpaceDN/>
        <w:bidi w:val="0"/>
        <w:spacing w:after="0" w:line="600" w:lineRule="exact"/>
        <w:ind w:right="114" w:firstLine="640" w:firstLineChars="200"/>
        <w:textAlignment w:val="auto"/>
        <w:rPr>
          <w:rFonts w:hint="eastAsia" w:ascii="方正楷体简体" w:hAnsi="方正楷体简体" w:eastAsia="方正楷体简体" w:cs="方正楷体简体"/>
          <w:bCs/>
          <w:color w:val="auto"/>
          <w:kern w:val="2"/>
          <w:sz w:val="32"/>
          <w:szCs w:val="32"/>
          <w:highlight w:val="none"/>
          <w:lang w:val="en-US" w:eastAsia="zh-CN" w:bidi="ar-SA"/>
        </w:rPr>
      </w:pPr>
      <w:r>
        <w:rPr>
          <w:rFonts w:hint="eastAsia" w:ascii="方正楷体简体" w:hAnsi="方正楷体简体" w:eastAsia="方正楷体简体" w:cs="方正楷体简体"/>
          <w:bCs/>
          <w:color w:val="auto"/>
          <w:kern w:val="2"/>
          <w:sz w:val="32"/>
          <w:szCs w:val="32"/>
          <w:highlight w:val="none"/>
          <w:lang w:val="en-US" w:eastAsia="zh-CN" w:bidi="ar-SA"/>
        </w:rPr>
        <w:t>（二）校级初选</w:t>
      </w:r>
    </w:p>
    <w:p>
      <w:pPr>
        <w:pStyle w:val="3"/>
        <w:keepNext w:val="0"/>
        <w:keepLines w:val="0"/>
        <w:pageBreakBefore w:val="0"/>
        <w:widowControl w:val="0"/>
        <w:kinsoku/>
        <w:wordWrap/>
        <w:topLinePunct w:val="0"/>
        <w:autoSpaceDE/>
        <w:autoSpaceDN/>
        <w:bidi w:val="0"/>
        <w:spacing w:after="0" w:line="600" w:lineRule="exact"/>
        <w:ind w:right="114" w:firstLine="612" w:firstLineChars="200"/>
        <w:textAlignment w:val="auto"/>
        <w:rPr>
          <w:rFonts w:hint="eastAsia" w:ascii="仿宋_GB2312" w:hAnsi="仿宋_GB2312" w:eastAsia="仿宋_GB2312" w:cs="仿宋_GB2312"/>
          <w:spacing w:val="-7"/>
          <w:sz w:val="32"/>
          <w:szCs w:val="32"/>
          <w:highlight w:val="none"/>
        </w:rPr>
      </w:pPr>
      <w:r>
        <w:rPr>
          <w:rFonts w:hint="eastAsia" w:ascii="仿宋_GB2312" w:hAnsi="仿宋_GB2312" w:eastAsia="仿宋_GB2312" w:cs="仿宋_GB2312"/>
          <w:spacing w:val="-7"/>
          <w:sz w:val="32"/>
          <w:szCs w:val="32"/>
          <w:highlight w:val="none"/>
        </w:rPr>
        <w:t>各市（州）教育主管部门和民族宗教工作部门全面推进市（州）初选活动，各市（州）中小学校和各高校组织报名后，师生</w:t>
      </w:r>
      <w:r>
        <w:rPr>
          <w:rFonts w:hint="eastAsia" w:ascii="仿宋_GB2312" w:hAnsi="仿宋_GB2312" w:eastAsia="仿宋_GB2312" w:cs="仿宋_GB2312"/>
          <w:spacing w:val="-7"/>
          <w:sz w:val="32"/>
          <w:szCs w:val="32"/>
          <w:highlight w:val="none"/>
          <w:lang w:val="en-US" w:eastAsia="zh-CN"/>
        </w:rPr>
        <w:t>可自行</w:t>
      </w:r>
      <w:r>
        <w:rPr>
          <w:rFonts w:hint="eastAsia" w:ascii="仿宋_GB2312" w:hAnsi="仿宋_GB2312" w:eastAsia="仿宋_GB2312" w:cs="仿宋_GB2312"/>
          <w:spacing w:val="-7"/>
          <w:sz w:val="32"/>
          <w:szCs w:val="32"/>
          <w:highlight w:val="none"/>
        </w:rPr>
        <w:t>进行舞台剧</w:t>
      </w:r>
      <w:r>
        <w:rPr>
          <w:rFonts w:hint="eastAsia" w:ascii="仿宋_GB2312" w:hAnsi="仿宋_GB2312" w:eastAsia="仿宋_GB2312" w:cs="仿宋_GB2312"/>
          <w:spacing w:val="-7"/>
          <w:sz w:val="32"/>
          <w:szCs w:val="32"/>
          <w:highlight w:val="none"/>
          <w:lang w:val="en-US" w:eastAsia="zh-CN"/>
        </w:rPr>
        <w:t>创排</w:t>
      </w:r>
      <w:r>
        <w:rPr>
          <w:rFonts w:hint="eastAsia" w:ascii="仿宋_GB2312" w:hAnsi="仿宋_GB2312" w:eastAsia="仿宋_GB2312" w:cs="仿宋_GB2312"/>
          <w:spacing w:val="-7"/>
          <w:sz w:val="32"/>
          <w:szCs w:val="32"/>
          <w:highlight w:val="none"/>
        </w:rPr>
        <w:t>，并开展校级内部</w:t>
      </w:r>
      <w:r>
        <w:rPr>
          <w:rFonts w:hint="eastAsia" w:ascii="仿宋_GB2312" w:hAnsi="仿宋_GB2312" w:eastAsia="仿宋_GB2312" w:cs="仿宋_GB2312"/>
          <w:spacing w:val="-7"/>
          <w:sz w:val="32"/>
          <w:szCs w:val="32"/>
          <w:highlight w:val="none"/>
          <w:lang w:val="en-US" w:eastAsia="zh-CN"/>
        </w:rPr>
        <w:t>初选</w:t>
      </w:r>
      <w:r>
        <w:rPr>
          <w:rFonts w:hint="eastAsia" w:ascii="仿宋_GB2312" w:hAnsi="仿宋_GB2312" w:eastAsia="仿宋_GB2312" w:cs="仿宋_GB2312"/>
          <w:spacing w:val="-7"/>
          <w:sz w:val="32"/>
          <w:szCs w:val="32"/>
          <w:highlight w:val="none"/>
        </w:rPr>
        <w:t>。</w:t>
      </w:r>
    </w:p>
    <w:p>
      <w:pPr>
        <w:pStyle w:val="3"/>
        <w:keepNext w:val="0"/>
        <w:keepLines w:val="0"/>
        <w:pageBreakBefore w:val="0"/>
        <w:widowControl w:val="0"/>
        <w:kinsoku/>
        <w:wordWrap/>
        <w:topLinePunct w:val="0"/>
        <w:autoSpaceDE/>
        <w:autoSpaceDN/>
        <w:bidi w:val="0"/>
        <w:spacing w:after="0" w:line="600" w:lineRule="exact"/>
        <w:ind w:right="114" w:firstLine="640" w:firstLineChars="200"/>
        <w:textAlignment w:val="auto"/>
        <w:rPr>
          <w:rFonts w:hint="eastAsia" w:ascii="方正楷体简体" w:hAnsi="方正楷体简体" w:eastAsia="方正楷体简体" w:cs="方正楷体简体"/>
          <w:bCs/>
          <w:color w:val="auto"/>
          <w:kern w:val="2"/>
          <w:sz w:val="32"/>
          <w:szCs w:val="32"/>
          <w:highlight w:val="none"/>
          <w:lang w:val="en-US" w:eastAsia="zh-CN" w:bidi="ar-SA"/>
        </w:rPr>
      </w:pPr>
      <w:r>
        <w:rPr>
          <w:rFonts w:hint="eastAsia" w:ascii="方正楷体简体" w:hAnsi="方正楷体简体" w:eastAsia="方正楷体简体" w:cs="方正楷体简体"/>
          <w:bCs/>
          <w:color w:val="auto"/>
          <w:kern w:val="2"/>
          <w:sz w:val="32"/>
          <w:szCs w:val="32"/>
          <w:highlight w:val="none"/>
          <w:lang w:val="en-US" w:eastAsia="zh-CN" w:bidi="ar-SA"/>
        </w:rPr>
        <w:t>（三）市（州）复选</w:t>
      </w:r>
    </w:p>
    <w:p>
      <w:pPr>
        <w:pStyle w:val="3"/>
        <w:keepNext w:val="0"/>
        <w:keepLines w:val="0"/>
        <w:pageBreakBefore w:val="0"/>
        <w:widowControl w:val="0"/>
        <w:kinsoku/>
        <w:wordWrap/>
        <w:topLinePunct w:val="0"/>
        <w:autoSpaceDE/>
        <w:autoSpaceDN/>
        <w:bidi w:val="0"/>
        <w:spacing w:after="0" w:line="600" w:lineRule="exact"/>
        <w:ind w:right="114" w:firstLine="612" w:firstLineChars="200"/>
        <w:textAlignment w:val="auto"/>
        <w:rPr>
          <w:rFonts w:hint="eastAsia" w:ascii="仿宋_GB2312" w:hAnsi="仿宋_GB2312" w:eastAsia="仿宋_GB2312" w:cs="仿宋_GB2312"/>
          <w:spacing w:val="-7"/>
          <w:sz w:val="32"/>
          <w:szCs w:val="32"/>
          <w:highlight w:val="none"/>
          <w:lang w:eastAsia="zh-CN"/>
        </w:rPr>
      </w:pPr>
      <w:r>
        <w:rPr>
          <w:rFonts w:hint="eastAsia" w:ascii="仿宋_GB2312" w:hAnsi="仿宋_GB2312" w:eastAsia="仿宋_GB2312" w:cs="仿宋_GB2312"/>
          <w:spacing w:val="-7"/>
          <w:sz w:val="32"/>
          <w:szCs w:val="32"/>
          <w:highlight w:val="none"/>
        </w:rPr>
        <w:t>各市（州）教育主管部门统一组织市（州）</w:t>
      </w:r>
      <w:r>
        <w:rPr>
          <w:rFonts w:hint="eastAsia" w:ascii="仿宋_GB2312" w:hAnsi="仿宋_GB2312" w:eastAsia="仿宋_GB2312" w:cs="仿宋_GB2312"/>
          <w:spacing w:val="-7"/>
          <w:sz w:val="32"/>
          <w:szCs w:val="32"/>
          <w:highlight w:val="none"/>
          <w:lang w:val="en-US" w:eastAsia="zh-CN"/>
        </w:rPr>
        <w:t>复选活动</w:t>
      </w:r>
      <w:r>
        <w:rPr>
          <w:rFonts w:hint="eastAsia" w:ascii="仿宋_GB2312" w:hAnsi="仿宋_GB2312" w:eastAsia="仿宋_GB2312" w:cs="仿宋_GB2312"/>
          <w:spacing w:val="-7"/>
          <w:sz w:val="32"/>
          <w:szCs w:val="32"/>
          <w:highlight w:val="none"/>
          <w:lang w:eastAsia="zh-CN"/>
        </w:rPr>
        <w:t>。</w:t>
      </w:r>
      <w:r>
        <w:rPr>
          <w:rFonts w:hint="eastAsia" w:hAnsi="仿宋_GB2312" w:eastAsia="仿宋_GB2312" w:cs="仿宋_GB2312"/>
          <w:spacing w:val="-7"/>
          <w:sz w:val="32"/>
          <w:szCs w:val="32"/>
          <w:highlight w:val="none"/>
          <w:lang w:val="en-US" w:eastAsia="zh-CN"/>
        </w:rPr>
        <w:t>12月上旬将</w:t>
      </w:r>
      <w:r>
        <w:rPr>
          <w:rFonts w:hint="eastAsia" w:ascii="仿宋_GB2312" w:hAnsi="仿宋_GB2312" w:eastAsia="仿宋_GB2312" w:cs="仿宋_GB2312"/>
          <w:spacing w:val="-7"/>
          <w:sz w:val="32"/>
          <w:szCs w:val="32"/>
          <w:highlight w:val="none"/>
        </w:rPr>
        <w:t>本</w:t>
      </w:r>
      <w:r>
        <w:rPr>
          <w:rFonts w:hint="eastAsia" w:ascii="仿宋_GB2312" w:hAnsi="仿宋_GB2312" w:eastAsia="仿宋_GB2312" w:cs="仿宋_GB2312"/>
          <w:spacing w:val="-7"/>
          <w:sz w:val="32"/>
          <w:szCs w:val="32"/>
          <w:highlight w:val="none"/>
          <w:lang w:val="en-US" w:eastAsia="zh-CN"/>
        </w:rPr>
        <w:t>市（州）</w:t>
      </w:r>
      <w:r>
        <w:rPr>
          <w:rFonts w:hint="eastAsia" w:ascii="仿宋_GB2312" w:hAnsi="仿宋_GB2312" w:eastAsia="仿宋_GB2312" w:cs="仿宋_GB2312"/>
          <w:spacing w:val="-7"/>
          <w:sz w:val="32"/>
          <w:szCs w:val="32"/>
          <w:highlight w:val="none"/>
        </w:rPr>
        <w:t>晋级作品</w:t>
      </w:r>
      <w:r>
        <w:rPr>
          <w:rFonts w:hint="eastAsia" w:hAnsi="仿宋_GB2312" w:eastAsia="仿宋_GB2312" w:cs="仿宋_GB2312"/>
          <w:spacing w:val="-7"/>
          <w:sz w:val="32"/>
          <w:szCs w:val="32"/>
          <w:highlight w:val="none"/>
          <w:lang w:val="en-US" w:eastAsia="zh-CN"/>
        </w:rPr>
        <w:t>相关资料</w:t>
      </w:r>
      <w:r>
        <w:rPr>
          <w:rFonts w:hint="eastAsia" w:ascii="仿宋_GB2312" w:hAnsi="仿宋_GB2312" w:eastAsia="仿宋_GB2312" w:cs="仿宋_GB2312"/>
          <w:spacing w:val="-7"/>
          <w:sz w:val="32"/>
          <w:szCs w:val="32"/>
          <w:highlight w:val="none"/>
        </w:rPr>
        <w:t>报送至省组委会</w:t>
      </w:r>
      <w:r>
        <w:rPr>
          <w:rFonts w:hint="eastAsia" w:hAnsi="仿宋_GB2312" w:eastAsia="仿宋_GB2312" w:cs="仿宋_GB2312"/>
          <w:spacing w:val="-7"/>
          <w:sz w:val="32"/>
          <w:szCs w:val="32"/>
          <w:highlight w:val="none"/>
          <w:lang w:eastAsia="zh-CN"/>
        </w:rPr>
        <w:t>，</w:t>
      </w:r>
      <w:r>
        <w:rPr>
          <w:rFonts w:hint="eastAsia" w:hAnsi="仿宋_GB2312" w:eastAsia="仿宋_GB2312" w:cs="仿宋_GB2312"/>
          <w:spacing w:val="-7"/>
          <w:sz w:val="32"/>
          <w:szCs w:val="32"/>
          <w:highlight w:val="none"/>
          <w:lang w:val="en-US" w:eastAsia="zh-CN"/>
        </w:rPr>
        <w:t>具体报送方式详见补充通知</w:t>
      </w:r>
      <w:r>
        <w:rPr>
          <w:rFonts w:hint="eastAsia" w:ascii="仿宋_GB2312" w:hAnsi="仿宋_GB2312" w:eastAsia="仿宋_GB2312" w:cs="仿宋_GB2312"/>
          <w:spacing w:val="-7"/>
          <w:sz w:val="32"/>
          <w:szCs w:val="32"/>
          <w:highlight w:val="none"/>
          <w:lang w:eastAsia="zh-CN"/>
        </w:rPr>
        <w:t>。</w:t>
      </w:r>
    </w:p>
    <w:p>
      <w:pPr>
        <w:pStyle w:val="3"/>
        <w:keepNext w:val="0"/>
        <w:keepLines w:val="0"/>
        <w:pageBreakBefore w:val="0"/>
        <w:widowControl w:val="0"/>
        <w:kinsoku/>
        <w:wordWrap/>
        <w:topLinePunct w:val="0"/>
        <w:autoSpaceDE/>
        <w:autoSpaceDN/>
        <w:bidi w:val="0"/>
        <w:spacing w:after="0" w:line="600" w:lineRule="exact"/>
        <w:ind w:right="114" w:firstLine="640" w:firstLineChars="200"/>
        <w:textAlignment w:val="auto"/>
        <w:rPr>
          <w:rFonts w:hint="eastAsia" w:ascii="方正楷体简体" w:hAnsi="方正楷体简体" w:eastAsia="方正楷体简体" w:cs="方正楷体简体"/>
          <w:bCs/>
          <w:color w:val="auto"/>
          <w:kern w:val="2"/>
          <w:sz w:val="32"/>
          <w:szCs w:val="32"/>
          <w:highlight w:val="none"/>
          <w:lang w:val="en-US" w:eastAsia="zh-CN" w:bidi="ar-SA"/>
        </w:rPr>
      </w:pPr>
      <w:r>
        <w:rPr>
          <w:rFonts w:hint="eastAsia" w:ascii="方正楷体简体" w:hAnsi="方正楷体简体" w:eastAsia="方正楷体简体" w:cs="方正楷体简体"/>
          <w:bCs/>
          <w:color w:val="auto"/>
          <w:kern w:val="2"/>
          <w:sz w:val="32"/>
          <w:szCs w:val="32"/>
          <w:highlight w:val="none"/>
          <w:lang w:val="en-US" w:eastAsia="zh-CN" w:bidi="ar-SA"/>
        </w:rPr>
        <w:t>（四）省级决赛</w:t>
      </w:r>
    </w:p>
    <w:p>
      <w:pPr>
        <w:pStyle w:val="3"/>
        <w:keepNext w:val="0"/>
        <w:keepLines w:val="0"/>
        <w:pageBreakBefore w:val="0"/>
        <w:widowControl w:val="0"/>
        <w:kinsoku/>
        <w:wordWrap/>
        <w:topLinePunct w:val="0"/>
        <w:autoSpaceDE/>
        <w:autoSpaceDN/>
        <w:bidi w:val="0"/>
        <w:spacing w:after="0" w:line="600" w:lineRule="exact"/>
        <w:ind w:right="114" w:firstLine="612" w:firstLineChars="200"/>
        <w:textAlignment w:val="auto"/>
        <w:rPr>
          <w:rFonts w:hint="eastAsia" w:ascii="仿宋_GB2312" w:hAnsi="仿宋_GB2312" w:eastAsia="仿宋_GB2312" w:cs="仿宋_GB2312"/>
          <w:spacing w:val="-7"/>
          <w:sz w:val="32"/>
          <w:szCs w:val="32"/>
          <w:highlight w:val="none"/>
          <w:lang w:val="en-US" w:eastAsia="zh-CN"/>
        </w:rPr>
      </w:pPr>
      <w:r>
        <w:rPr>
          <w:rFonts w:hint="eastAsia" w:ascii="仿宋_GB2312" w:hAnsi="仿宋_GB2312" w:eastAsia="仿宋_GB2312" w:cs="仿宋_GB2312"/>
          <w:spacing w:val="-7"/>
          <w:sz w:val="32"/>
          <w:szCs w:val="32"/>
          <w:highlight w:val="none"/>
          <w:lang w:val="en-US" w:eastAsia="zh-CN"/>
        </w:rPr>
        <w:t>2024年12月</w:t>
      </w:r>
      <w:r>
        <w:rPr>
          <w:rFonts w:hint="eastAsia" w:hAnsi="仿宋_GB2312" w:eastAsia="仿宋_GB2312" w:cs="仿宋_GB2312"/>
          <w:spacing w:val="-7"/>
          <w:sz w:val="32"/>
          <w:szCs w:val="32"/>
          <w:highlight w:val="none"/>
          <w:lang w:val="en-US" w:eastAsia="zh-CN"/>
        </w:rPr>
        <w:t>中旬</w:t>
      </w:r>
      <w:r>
        <w:rPr>
          <w:rFonts w:hint="eastAsia" w:ascii="仿宋_GB2312" w:hAnsi="仿宋_GB2312" w:eastAsia="仿宋_GB2312" w:cs="仿宋_GB2312"/>
          <w:spacing w:val="-7"/>
          <w:sz w:val="32"/>
          <w:szCs w:val="32"/>
          <w:highlight w:val="none"/>
          <w:lang w:val="en-US" w:eastAsia="zh-CN"/>
        </w:rPr>
        <w:t>（</w:t>
      </w:r>
      <w:r>
        <w:rPr>
          <w:rFonts w:hint="eastAsia" w:ascii="仿宋_GB2312" w:hAnsi="仿宋_GB2312" w:eastAsia="仿宋_GB2312" w:cs="仿宋_GB2312"/>
          <w:spacing w:val="-7"/>
          <w:sz w:val="32"/>
          <w:szCs w:val="32"/>
          <w:highlight w:val="none"/>
        </w:rPr>
        <w:t>遇特殊情况</w:t>
      </w:r>
      <w:r>
        <w:rPr>
          <w:rFonts w:hint="eastAsia" w:ascii="仿宋_GB2312" w:hAnsi="仿宋_GB2312" w:eastAsia="仿宋_GB2312" w:cs="仿宋_GB2312"/>
          <w:spacing w:val="-7"/>
          <w:sz w:val="32"/>
          <w:szCs w:val="32"/>
          <w:highlight w:val="none"/>
          <w:lang w:val="en-US" w:eastAsia="zh-CN"/>
        </w:rPr>
        <w:t>顺延）</w:t>
      </w:r>
      <w:r>
        <w:rPr>
          <w:rFonts w:hint="eastAsia" w:hAnsi="仿宋_GB2312" w:eastAsia="仿宋_GB2312" w:cs="仿宋_GB2312"/>
          <w:spacing w:val="-7"/>
          <w:sz w:val="32"/>
          <w:szCs w:val="32"/>
          <w:highlight w:val="none"/>
          <w:lang w:val="en-US" w:eastAsia="zh-CN"/>
        </w:rPr>
        <w:t>，组织省级决赛</w:t>
      </w:r>
      <w:r>
        <w:rPr>
          <w:rFonts w:hint="eastAsia" w:ascii="仿宋_GB2312" w:hAnsi="仿宋_GB2312" w:eastAsia="仿宋_GB2312" w:cs="仿宋_GB2312"/>
          <w:spacing w:val="-7"/>
          <w:sz w:val="32"/>
          <w:szCs w:val="32"/>
          <w:highlight w:val="none"/>
          <w:lang w:val="en-US" w:eastAsia="zh-CN"/>
        </w:rPr>
        <w:t>。</w:t>
      </w:r>
      <w:r>
        <w:rPr>
          <w:rFonts w:hint="eastAsia" w:ascii="仿宋_GB2312" w:hAnsi="仿宋_GB2312" w:eastAsia="仿宋_GB2312" w:cs="仿宋_GB2312"/>
          <w:spacing w:val="-7"/>
          <w:sz w:val="32"/>
          <w:szCs w:val="32"/>
          <w:highlight w:val="none"/>
        </w:rPr>
        <w:t>省级决赛成绩由</w:t>
      </w:r>
      <w:r>
        <w:rPr>
          <w:rFonts w:hint="eastAsia" w:hAnsi="仿宋_GB2312" w:eastAsia="仿宋_GB2312" w:cs="仿宋_GB2312"/>
          <w:spacing w:val="-7"/>
          <w:sz w:val="32"/>
          <w:szCs w:val="32"/>
          <w:highlight w:val="none"/>
          <w:lang w:val="en-US" w:eastAsia="zh-CN"/>
        </w:rPr>
        <w:t>组委会组织</w:t>
      </w:r>
      <w:r>
        <w:rPr>
          <w:rFonts w:hint="eastAsia" w:ascii="仿宋_GB2312" w:hAnsi="仿宋_GB2312" w:eastAsia="仿宋_GB2312" w:cs="仿宋_GB2312"/>
          <w:spacing w:val="-7"/>
          <w:sz w:val="32"/>
          <w:szCs w:val="32"/>
          <w:highlight w:val="none"/>
        </w:rPr>
        <w:t>专家评委</w:t>
      </w:r>
      <w:r>
        <w:rPr>
          <w:rFonts w:hint="eastAsia" w:hAnsi="仿宋_GB2312" w:eastAsia="仿宋_GB2312" w:cs="仿宋_GB2312"/>
          <w:spacing w:val="-7"/>
          <w:sz w:val="32"/>
          <w:szCs w:val="32"/>
          <w:highlight w:val="none"/>
          <w:lang w:val="en-US" w:eastAsia="zh-CN"/>
        </w:rPr>
        <w:t>根据舞台剧视频作品进行</w:t>
      </w:r>
      <w:r>
        <w:rPr>
          <w:rFonts w:hint="eastAsia" w:ascii="仿宋_GB2312" w:hAnsi="仿宋_GB2312" w:eastAsia="仿宋_GB2312" w:cs="仿宋_GB2312"/>
          <w:spacing w:val="-7"/>
          <w:sz w:val="32"/>
          <w:szCs w:val="32"/>
          <w:highlight w:val="none"/>
        </w:rPr>
        <w:t>打分</w:t>
      </w:r>
      <w:r>
        <w:rPr>
          <w:rFonts w:hint="eastAsia" w:hAnsi="仿宋_GB2312" w:eastAsia="仿宋_GB2312" w:cs="仿宋_GB2312"/>
          <w:spacing w:val="-7"/>
          <w:sz w:val="32"/>
          <w:szCs w:val="32"/>
          <w:highlight w:val="none"/>
          <w:lang w:eastAsia="zh-CN"/>
        </w:rPr>
        <w:t>，</w:t>
      </w:r>
      <w:r>
        <w:rPr>
          <w:rFonts w:hint="eastAsia" w:hAnsi="仿宋_GB2312" w:eastAsia="仿宋_GB2312" w:cs="仿宋_GB2312"/>
          <w:spacing w:val="-7"/>
          <w:sz w:val="32"/>
          <w:szCs w:val="32"/>
          <w:highlight w:val="none"/>
          <w:lang w:val="en-US" w:eastAsia="zh-CN"/>
        </w:rPr>
        <w:t>最终</w:t>
      </w:r>
      <w:r>
        <w:rPr>
          <w:rFonts w:hint="eastAsia" w:ascii="仿宋_GB2312" w:hAnsi="仿宋_GB2312" w:eastAsia="仿宋_GB2312" w:cs="仿宋_GB2312"/>
          <w:spacing w:val="-7"/>
          <w:sz w:val="32"/>
          <w:szCs w:val="32"/>
          <w:highlight w:val="none"/>
          <w:lang w:val="en-US" w:eastAsia="zh-CN"/>
        </w:rPr>
        <w:t>得出各组别奖项名单。</w:t>
      </w:r>
    </w:p>
    <w:p>
      <w:pPr>
        <w:pStyle w:val="3"/>
        <w:keepNext w:val="0"/>
        <w:keepLines w:val="0"/>
        <w:pageBreakBefore w:val="0"/>
        <w:widowControl w:val="0"/>
        <w:numPr>
          <w:ilvl w:val="0"/>
          <w:numId w:val="0"/>
        </w:numPr>
        <w:kinsoku/>
        <w:wordWrap/>
        <w:topLinePunct w:val="0"/>
        <w:autoSpaceDE/>
        <w:autoSpaceDN/>
        <w:bidi w:val="0"/>
        <w:spacing w:after="0" w:line="600" w:lineRule="exact"/>
        <w:ind w:right="110" w:rightChars="0" w:firstLine="640" w:firstLineChars="200"/>
        <w:textAlignment w:val="auto"/>
        <w:rPr>
          <w:rFonts w:hint="eastAsia" w:ascii="仿宋_GB2312" w:hAnsi="仿宋_GB2312" w:eastAsia="仿宋_GB2312" w:cs="仿宋_GB2312"/>
          <w:bCs/>
          <w:color w:val="auto"/>
          <w:kern w:val="2"/>
          <w:sz w:val="32"/>
          <w:szCs w:val="32"/>
          <w:highlight w:val="none"/>
          <w:lang w:val="en-US" w:eastAsia="zh-CN" w:bidi="ar-SA"/>
        </w:rPr>
      </w:pPr>
      <w:r>
        <w:rPr>
          <w:rFonts w:hint="eastAsia" w:ascii="仿宋_GB2312" w:hAnsi="仿宋_GB2312" w:eastAsia="仿宋_GB2312" w:cs="仿宋_GB2312"/>
          <w:bCs/>
          <w:color w:val="auto"/>
          <w:kern w:val="2"/>
          <w:sz w:val="32"/>
          <w:szCs w:val="32"/>
          <w:highlight w:val="none"/>
          <w:lang w:val="en-US" w:eastAsia="zh-CN" w:bidi="ar-SA"/>
        </w:rPr>
        <w:t>（五）展演及颁奖典礼</w:t>
      </w:r>
    </w:p>
    <w:p>
      <w:pPr>
        <w:pStyle w:val="3"/>
        <w:keepNext w:val="0"/>
        <w:keepLines w:val="0"/>
        <w:pageBreakBefore w:val="0"/>
        <w:widowControl w:val="0"/>
        <w:kinsoku/>
        <w:wordWrap/>
        <w:topLinePunct w:val="0"/>
        <w:autoSpaceDE/>
        <w:autoSpaceDN/>
        <w:bidi w:val="0"/>
        <w:spacing w:after="0" w:line="600" w:lineRule="exact"/>
        <w:ind w:right="114" w:firstLine="640" w:firstLineChars="200"/>
        <w:textAlignment w:val="auto"/>
        <w:rPr>
          <w:rFonts w:hint="eastAsia" w:ascii="仿宋_GB2312" w:hAnsi="仿宋_GB2312" w:eastAsia="仿宋_GB2312" w:cs="仿宋_GB2312"/>
          <w:bCs/>
          <w:color w:val="auto"/>
          <w:kern w:val="2"/>
          <w:sz w:val="32"/>
          <w:szCs w:val="32"/>
          <w:highlight w:val="none"/>
          <w:lang w:val="en-US" w:eastAsia="zh-CN" w:bidi="ar-SA"/>
        </w:rPr>
      </w:pPr>
      <w:r>
        <w:rPr>
          <w:rFonts w:hint="eastAsia" w:ascii="仿宋_GB2312" w:hAnsi="仿宋_GB2312" w:eastAsia="仿宋_GB2312" w:cs="仿宋_GB2312"/>
          <w:bCs/>
          <w:color w:val="auto"/>
          <w:kern w:val="2"/>
          <w:sz w:val="32"/>
          <w:szCs w:val="32"/>
          <w:highlight w:val="none"/>
          <w:lang w:val="en-US" w:eastAsia="zh-CN" w:bidi="ar-SA"/>
        </w:rPr>
        <w:t>组委会将遴选本届优秀校园舞台剧作品参加“中华民族一家亲·同心共筑中国梦”——四川省第三届大中小学铸牢中华民族共同体意识校园舞台剧展演周及活动颁奖典礼，具体时间另行通知。同时获奖作品将在四川广播电视台科教频道等媒体平台进行公益展播。</w:t>
      </w:r>
    </w:p>
    <w:p>
      <w:pPr>
        <w:keepNext w:val="0"/>
        <w:keepLines w:val="0"/>
        <w:pageBreakBefore w:val="0"/>
        <w:widowControl w:val="0"/>
        <w:kinsoku/>
        <w:wordWrap/>
        <w:topLinePunct w:val="0"/>
        <w:autoSpaceDE/>
        <w:autoSpaceDN/>
        <w:bidi w:val="0"/>
        <w:adjustRightInd w:val="0"/>
        <w:snapToGrid w:val="0"/>
        <w:spacing w:line="600" w:lineRule="exact"/>
        <w:ind w:left="0" w:leftChars="0" w:firstLine="640" w:firstLineChars="200"/>
        <w:textAlignment w:val="auto"/>
        <w:rPr>
          <w:rFonts w:hint="eastAsia" w:ascii="方正黑体_GBK" w:hAnsi="方正黑体_GBK" w:eastAsia="方正黑体_GBK" w:cs="方正黑体_GBK"/>
          <w:color w:val="auto"/>
          <w:sz w:val="32"/>
          <w:szCs w:val="32"/>
          <w:highlight w:val="none"/>
        </w:rPr>
      </w:pPr>
      <w:r>
        <w:rPr>
          <w:rFonts w:hint="eastAsia" w:ascii="方正黑体_GBK" w:hAnsi="方正黑体_GBK" w:eastAsia="方正黑体_GBK" w:cs="方正黑体_GBK"/>
          <w:color w:val="auto"/>
          <w:sz w:val="32"/>
          <w:szCs w:val="32"/>
          <w:highlight w:val="none"/>
        </w:rPr>
        <w:t>十、信息支持平台</w:t>
      </w:r>
    </w:p>
    <w:p>
      <w:pPr>
        <w:overflowPunct w:val="0"/>
        <w:adjustRightInd w:val="0"/>
        <w:snapToGrid w:val="0"/>
        <w:spacing w:line="600" w:lineRule="exact"/>
        <w:ind w:firstLine="640" w:firstLineChars="200"/>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四川教育发布、四川广播电视台科教频道官方微信公众号</w:t>
      </w:r>
      <w:r>
        <w:rPr>
          <w:rFonts w:hint="eastAsia" w:ascii="仿宋_GB2312" w:hAnsi="仿宋_GB2312" w:eastAsia="仿宋_GB2312" w:cs="仿宋_GB2312"/>
          <w:bCs/>
          <w:color w:val="auto"/>
          <w:sz w:val="32"/>
          <w:szCs w:val="32"/>
          <w:highlight w:val="none"/>
          <w:lang w:eastAsia="zh-CN"/>
        </w:rPr>
        <w:t>、</w:t>
      </w:r>
      <w:r>
        <w:rPr>
          <w:rFonts w:hint="eastAsia" w:ascii="仿宋_GB2312" w:hAnsi="仿宋_GB2312" w:eastAsia="仿宋_GB2312" w:cs="仿宋_GB2312"/>
          <w:bCs/>
          <w:color w:val="auto"/>
          <w:sz w:val="32"/>
          <w:szCs w:val="32"/>
          <w:highlight w:val="none"/>
        </w:rPr>
        <w:t>四川广播电视台科教频道（四川教育电视台）官网、川教之声、各市（州）媒体宣传平台等。</w:t>
      </w:r>
    </w:p>
    <w:p>
      <w:pPr>
        <w:keepNext w:val="0"/>
        <w:keepLines w:val="0"/>
        <w:pageBreakBefore w:val="0"/>
        <w:widowControl w:val="0"/>
        <w:kinsoku/>
        <w:wordWrap/>
        <w:topLinePunct w:val="0"/>
        <w:autoSpaceDE/>
        <w:autoSpaceDN/>
        <w:bidi w:val="0"/>
        <w:adjustRightInd w:val="0"/>
        <w:snapToGrid w:val="0"/>
        <w:spacing w:line="600" w:lineRule="exact"/>
        <w:ind w:left="0" w:leftChars="0" w:firstLine="640" w:firstLineChars="200"/>
        <w:textAlignment w:val="auto"/>
        <w:rPr>
          <w:rFonts w:hint="eastAsia" w:ascii="方正黑体_GBK" w:hAnsi="方正黑体_GBK" w:eastAsia="方正黑体_GBK" w:cs="方正黑体_GBK"/>
          <w:color w:val="auto"/>
          <w:sz w:val="32"/>
          <w:szCs w:val="32"/>
          <w:highlight w:val="none"/>
        </w:rPr>
      </w:pPr>
      <w:r>
        <w:rPr>
          <w:rFonts w:hint="eastAsia" w:ascii="方正黑体_GBK" w:hAnsi="方正黑体_GBK" w:eastAsia="方正黑体_GBK" w:cs="方正黑体_GBK"/>
          <w:color w:val="auto"/>
          <w:sz w:val="32"/>
          <w:szCs w:val="32"/>
          <w:highlight w:val="none"/>
        </w:rPr>
        <w:t>十</w:t>
      </w:r>
      <w:r>
        <w:rPr>
          <w:rFonts w:hint="eastAsia" w:ascii="方正黑体_GBK" w:hAnsi="方正黑体_GBK" w:eastAsia="方正黑体_GBK" w:cs="方正黑体_GBK"/>
          <w:color w:val="auto"/>
          <w:sz w:val="32"/>
          <w:szCs w:val="32"/>
          <w:highlight w:val="none"/>
          <w:lang w:val="en-US" w:eastAsia="zh-CN"/>
        </w:rPr>
        <w:t>一</w:t>
      </w:r>
      <w:r>
        <w:rPr>
          <w:rFonts w:hint="eastAsia" w:ascii="方正黑体_GBK" w:hAnsi="方正黑体_GBK" w:eastAsia="方正黑体_GBK" w:cs="方正黑体_GBK"/>
          <w:color w:val="auto"/>
          <w:sz w:val="32"/>
          <w:szCs w:val="32"/>
          <w:highlight w:val="none"/>
        </w:rPr>
        <w:t>、工作保障</w:t>
      </w:r>
    </w:p>
    <w:p>
      <w:pPr>
        <w:overflowPunct w:val="0"/>
        <w:adjustRightInd w:val="0"/>
        <w:snapToGrid w:val="0"/>
        <w:spacing w:line="600" w:lineRule="exact"/>
        <w:ind w:firstLine="640" w:firstLineChars="200"/>
        <w:rPr>
          <w:rFonts w:hint="eastAsia" w:ascii="仿宋_GB2312" w:hAnsi="仿宋_GB2312" w:eastAsia="仿宋_GB2312" w:cs="仿宋_GB2312"/>
          <w:bCs/>
          <w:color w:val="auto"/>
          <w:sz w:val="32"/>
          <w:szCs w:val="32"/>
          <w:highlight w:val="none"/>
        </w:rPr>
      </w:pPr>
      <w:r>
        <w:rPr>
          <w:rFonts w:hint="eastAsia" w:ascii="方正楷体简体" w:hAnsi="方正楷体简体" w:eastAsia="方正楷体简体" w:cs="方正楷体简体"/>
          <w:bCs/>
          <w:color w:val="auto"/>
          <w:sz w:val="32"/>
          <w:szCs w:val="32"/>
          <w:highlight w:val="none"/>
          <w:lang w:val="en-US" w:eastAsia="zh-CN"/>
        </w:rPr>
        <w:t>（一）落实工作职责</w:t>
      </w:r>
      <w:r>
        <w:rPr>
          <w:rFonts w:hint="eastAsia" w:ascii="仿宋_GB2312" w:hAnsi="仿宋_GB2312" w:eastAsia="仿宋_GB2312" w:cs="仿宋_GB2312"/>
          <w:bCs/>
          <w:color w:val="auto"/>
          <w:sz w:val="32"/>
          <w:szCs w:val="32"/>
          <w:highlight w:val="none"/>
          <w:lang w:val="en-US" w:eastAsia="zh-CN"/>
        </w:rPr>
        <w:t>。</w:t>
      </w:r>
      <w:r>
        <w:rPr>
          <w:rFonts w:hint="eastAsia" w:ascii="仿宋_GB2312" w:hAnsi="仿宋_GB2312" w:eastAsia="仿宋_GB2312" w:cs="仿宋_GB2312"/>
          <w:bCs/>
          <w:color w:val="auto"/>
          <w:sz w:val="32"/>
          <w:szCs w:val="32"/>
          <w:highlight w:val="none"/>
          <w:lang w:eastAsia="zh-CN"/>
        </w:rPr>
        <w:t>各</w:t>
      </w:r>
      <w:r>
        <w:rPr>
          <w:rFonts w:hint="eastAsia" w:ascii="仿宋_GB2312" w:hAnsi="仿宋_GB2312" w:eastAsia="仿宋_GB2312" w:cs="仿宋_GB2312"/>
          <w:bCs/>
          <w:color w:val="auto"/>
          <w:sz w:val="32"/>
          <w:szCs w:val="32"/>
          <w:highlight w:val="none"/>
        </w:rPr>
        <w:t>市</w:t>
      </w:r>
      <w:r>
        <w:rPr>
          <w:rFonts w:hint="eastAsia" w:ascii="仿宋_GB2312" w:hAnsi="仿宋_GB2312" w:eastAsia="仿宋_GB2312" w:cs="仿宋_GB2312"/>
          <w:bCs/>
          <w:color w:val="auto"/>
          <w:sz w:val="32"/>
          <w:szCs w:val="32"/>
          <w:highlight w:val="none"/>
          <w:lang w:eastAsia="zh-CN"/>
        </w:rPr>
        <w:t>（</w:t>
      </w:r>
      <w:r>
        <w:rPr>
          <w:rFonts w:hint="eastAsia" w:ascii="仿宋_GB2312" w:hAnsi="仿宋_GB2312" w:eastAsia="仿宋_GB2312" w:cs="仿宋_GB2312"/>
          <w:bCs/>
          <w:color w:val="auto"/>
          <w:sz w:val="32"/>
          <w:szCs w:val="32"/>
          <w:highlight w:val="none"/>
        </w:rPr>
        <w:t>州</w:t>
      </w:r>
      <w:r>
        <w:rPr>
          <w:rFonts w:hint="eastAsia" w:ascii="仿宋_GB2312" w:hAnsi="仿宋_GB2312" w:eastAsia="仿宋_GB2312" w:cs="仿宋_GB2312"/>
          <w:bCs/>
          <w:color w:val="auto"/>
          <w:sz w:val="32"/>
          <w:szCs w:val="32"/>
          <w:highlight w:val="none"/>
          <w:lang w:eastAsia="zh-CN"/>
        </w:rPr>
        <w:t>）</w:t>
      </w:r>
      <w:r>
        <w:rPr>
          <w:rFonts w:hint="eastAsia" w:ascii="仿宋_GB2312" w:hAnsi="仿宋_GB2312" w:eastAsia="仿宋_GB2312" w:cs="仿宋_GB2312"/>
          <w:bCs/>
          <w:color w:val="auto"/>
          <w:sz w:val="32"/>
          <w:szCs w:val="32"/>
          <w:highlight w:val="none"/>
        </w:rPr>
        <w:t>教育</w:t>
      </w:r>
      <w:r>
        <w:rPr>
          <w:rFonts w:hint="eastAsia" w:ascii="仿宋_GB2312" w:hAnsi="仿宋_GB2312" w:eastAsia="仿宋_GB2312" w:cs="仿宋_GB2312"/>
          <w:bCs/>
          <w:color w:val="auto"/>
          <w:sz w:val="32"/>
          <w:szCs w:val="32"/>
          <w:highlight w:val="none"/>
          <w:lang w:eastAsia="zh-CN"/>
        </w:rPr>
        <w:t>主管部门</w:t>
      </w:r>
      <w:r>
        <w:rPr>
          <w:rFonts w:hint="eastAsia" w:ascii="仿宋_GB2312" w:hAnsi="仿宋_GB2312" w:eastAsia="仿宋_GB2312" w:cs="仿宋_GB2312"/>
          <w:bCs/>
          <w:color w:val="auto"/>
          <w:sz w:val="32"/>
          <w:szCs w:val="32"/>
          <w:highlight w:val="none"/>
        </w:rPr>
        <w:t>、</w:t>
      </w:r>
      <w:r>
        <w:rPr>
          <w:rFonts w:hint="eastAsia" w:ascii="仿宋_GB2312" w:hAnsi="仿宋_GB2312" w:eastAsia="仿宋_GB2312" w:cs="仿宋_GB2312"/>
          <w:bCs/>
          <w:color w:val="auto"/>
          <w:sz w:val="32"/>
          <w:szCs w:val="32"/>
          <w:highlight w:val="none"/>
          <w:lang w:eastAsia="zh-CN"/>
        </w:rPr>
        <w:t>民族宗教工作</w:t>
      </w:r>
      <w:r>
        <w:rPr>
          <w:rFonts w:hint="eastAsia" w:ascii="仿宋_GB2312" w:hAnsi="仿宋_GB2312" w:eastAsia="仿宋_GB2312" w:cs="仿宋_GB2312"/>
          <w:bCs/>
          <w:color w:val="auto"/>
          <w:sz w:val="32"/>
          <w:szCs w:val="32"/>
          <w:highlight w:val="none"/>
        </w:rPr>
        <w:t>部门要明确专人专责，做好本地区小学组、</w:t>
      </w:r>
      <w:r>
        <w:rPr>
          <w:rFonts w:hint="eastAsia" w:ascii="仿宋_GB2312" w:hAnsi="仿宋_GB2312" w:eastAsia="仿宋_GB2312" w:cs="仿宋_GB2312"/>
          <w:bCs/>
          <w:color w:val="auto"/>
          <w:sz w:val="32"/>
          <w:szCs w:val="32"/>
          <w:highlight w:val="none"/>
          <w:lang w:val="en-US" w:eastAsia="zh-CN"/>
        </w:rPr>
        <w:t>中学</w:t>
      </w:r>
      <w:r>
        <w:rPr>
          <w:rFonts w:hint="eastAsia" w:ascii="仿宋_GB2312" w:hAnsi="仿宋_GB2312" w:eastAsia="仿宋_GB2312" w:cs="仿宋_GB2312"/>
          <w:bCs/>
          <w:color w:val="auto"/>
          <w:sz w:val="32"/>
          <w:szCs w:val="32"/>
          <w:highlight w:val="none"/>
        </w:rPr>
        <w:t>组</w:t>
      </w:r>
      <w:r>
        <w:rPr>
          <w:rFonts w:hint="eastAsia" w:ascii="仿宋_GB2312" w:hAnsi="仿宋_GB2312" w:eastAsia="仿宋_GB2312" w:cs="仿宋_GB2312"/>
          <w:bCs/>
          <w:color w:val="auto"/>
          <w:sz w:val="32"/>
          <w:szCs w:val="32"/>
          <w:highlight w:val="none"/>
          <w:lang w:eastAsia="zh-CN"/>
        </w:rPr>
        <w:t>、中职组</w:t>
      </w:r>
      <w:r>
        <w:rPr>
          <w:rFonts w:hint="eastAsia" w:ascii="仿宋_GB2312" w:hAnsi="仿宋_GB2312" w:eastAsia="仿宋_GB2312" w:cs="仿宋_GB2312"/>
          <w:bCs/>
          <w:color w:val="auto"/>
          <w:sz w:val="32"/>
          <w:szCs w:val="32"/>
          <w:highlight w:val="none"/>
        </w:rPr>
        <w:t>报名组织工作</w:t>
      </w:r>
      <w:r>
        <w:rPr>
          <w:rFonts w:hint="eastAsia" w:ascii="仿宋_GB2312" w:hAnsi="仿宋_GB2312" w:eastAsia="仿宋_GB2312" w:cs="仿宋_GB2312"/>
          <w:bCs/>
          <w:color w:val="auto"/>
          <w:sz w:val="32"/>
          <w:szCs w:val="32"/>
          <w:highlight w:val="none"/>
          <w:lang w:eastAsia="zh-CN"/>
        </w:rPr>
        <w:t>，</w:t>
      </w:r>
      <w:r>
        <w:rPr>
          <w:rFonts w:hint="eastAsia" w:ascii="仿宋_GB2312" w:hAnsi="仿宋_GB2312" w:eastAsia="仿宋_GB2312" w:cs="仿宋_GB2312"/>
          <w:bCs/>
          <w:color w:val="auto"/>
          <w:sz w:val="32"/>
          <w:szCs w:val="32"/>
          <w:highlight w:val="none"/>
          <w:lang w:val="en-US" w:eastAsia="zh-CN"/>
        </w:rPr>
        <w:t>各高校做好本校</w:t>
      </w:r>
      <w:r>
        <w:rPr>
          <w:rFonts w:hint="eastAsia" w:ascii="仿宋_GB2312" w:hAnsi="仿宋_GB2312" w:eastAsia="仿宋_GB2312" w:cs="仿宋_GB2312"/>
          <w:bCs/>
          <w:color w:val="auto"/>
          <w:sz w:val="32"/>
          <w:szCs w:val="32"/>
          <w:highlight w:val="none"/>
        </w:rPr>
        <w:t>报名组织工作。积极指导学校有序、创新、高质量推进校园</w:t>
      </w:r>
      <w:r>
        <w:rPr>
          <w:rFonts w:hint="eastAsia" w:ascii="仿宋_GB2312" w:hAnsi="仿宋_GB2312" w:eastAsia="仿宋_GB2312" w:cs="仿宋_GB2312"/>
          <w:bCs/>
          <w:color w:val="auto"/>
          <w:sz w:val="32"/>
          <w:szCs w:val="32"/>
          <w:highlight w:val="none"/>
          <w:lang w:eastAsia="zh-CN"/>
        </w:rPr>
        <w:t>舞台</w:t>
      </w:r>
      <w:r>
        <w:rPr>
          <w:rFonts w:hint="eastAsia" w:ascii="仿宋_GB2312" w:hAnsi="仿宋_GB2312" w:eastAsia="仿宋_GB2312" w:cs="仿宋_GB2312"/>
          <w:bCs/>
          <w:color w:val="auto"/>
          <w:sz w:val="32"/>
          <w:szCs w:val="32"/>
          <w:highlight w:val="none"/>
        </w:rPr>
        <w:t>剧</w:t>
      </w:r>
      <w:r>
        <w:rPr>
          <w:rFonts w:hint="eastAsia" w:ascii="仿宋_GB2312" w:hAnsi="仿宋_GB2312" w:eastAsia="仿宋_GB2312" w:cs="仿宋_GB2312"/>
          <w:bCs/>
          <w:color w:val="auto"/>
          <w:sz w:val="32"/>
          <w:szCs w:val="32"/>
          <w:highlight w:val="none"/>
          <w:lang w:eastAsia="zh-CN"/>
        </w:rPr>
        <w:t>展演活动</w:t>
      </w:r>
      <w:r>
        <w:rPr>
          <w:rFonts w:hint="eastAsia" w:ascii="仿宋_GB2312" w:hAnsi="仿宋_GB2312" w:eastAsia="仿宋_GB2312" w:cs="仿宋_GB2312"/>
          <w:bCs/>
          <w:color w:val="auto"/>
          <w:sz w:val="32"/>
          <w:szCs w:val="32"/>
          <w:highlight w:val="none"/>
        </w:rPr>
        <w:t>。</w:t>
      </w:r>
      <w:r>
        <w:rPr>
          <w:rFonts w:hint="eastAsia" w:ascii="仿宋_GB2312" w:hAnsi="仿宋_GB2312" w:eastAsia="仿宋_GB2312" w:cs="仿宋_GB2312"/>
          <w:bCs/>
          <w:color w:val="auto"/>
          <w:sz w:val="32"/>
          <w:szCs w:val="32"/>
          <w:highlight w:val="none"/>
          <w:lang w:eastAsia="zh-CN"/>
        </w:rPr>
        <w:t>要</w:t>
      </w:r>
      <w:r>
        <w:rPr>
          <w:rFonts w:hint="eastAsia" w:ascii="仿宋_GB2312" w:hAnsi="仿宋_GB2312" w:eastAsia="仿宋_GB2312" w:cs="仿宋_GB2312"/>
          <w:bCs/>
          <w:color w:val="auto"/>
          <w:sz w:val="32"/>
          <w:szCs w:val="32"/>
          <w:highlight w:val="none"/>
        </w:rPr>
        <w:t>周密组织</w:t>
      </w:r>
      <w:r>
        <w:rPr>
          <w:rFonts w:hint="eastAsia" w:ascii="仿宋_GB2312" w:hAnsi="仿宋_GB2312" w:eastAsia="仿宋_GB2312" w:cs="仿宋_GB2312"/>
          <w:bCs/>
          <w:color w:val="auto"/>
          <w:sz w:val="32"/>
          <w:szCs w:val="32"/>
          <w:highlight w:val="none"/>
          <w:lang w:eastAsia="zh-CN"/>
        </w:rPr>
        <w:t>、</w:t>
      </w:r>
      <w:r>
        <w:rPr>
          <w:rFonts w:hint="eastAsia" w:ascii="仿宋_GB2312" w:hAnsi="仿宋_GB2312" w:eastAsia="仿宋_GB2312" w:cs="仿宋_GB2312"/>
          <w:bCs/>
          <w:color w:val="auto"/>
          <w:sz w:val="32"/>
          <w:szCs w:val="32"/>
          <w:highlight w:val="none"/>
        </w:rPr>
        <w:t>广泛发动，为参与学校提供有力保障，组织协调各级各类媒体参与活动宣传报道，营造良好舆论氛围，确保活动安全有序、扎实推进，保障活动实施的必要经费，同时积极引导和鼓励各方力量参与到活动中来，献智献力，共同推动各项任务落到实处。</w:t>
      </w:r>
    </w:p>
    <w:p>
      <w:pPr>
        <w:overflowPunct w:val="0"/>
        <w:adjustRightInd w:val="0"/>
        <w:snapToGrid w:val="0"/>
        <w:spacing w:line="600" w:lineRule="exact"/>
        <w:ind w:firstLine="640" w:firstLineChars="200"/>
        <w:rPr>
          <w:rFonts w:hint="eastAsia" w:ascii="仿宋_GB2312" w:hAnsi="仿宋_GB2312" w:eastAsia="仿宋_GB2312" w:cs="仿宋_GB2312"/>
          <w:bCs/>
          <w:color w:val="auto"/>
          <w:sz w:val="32"/>
          <w:szCs w:val="32"/>
          <w:highlight w:val="none"/>
          <w:lang w:val="en-US" w:eastAsia="zh-CN"/>
        </w:rPr>
      </w:pPr>
      <w:r>
        <w:rPr>
          <w:rFonts w:hint="eastAsia" w:ascii="方正楷体简体" w:hAnsi="方正楷体简体" w:eastAsia="方正楷体简体" w:cs="方正楷体简体"/>
          <w:bCs/>
          <w:color w:val="auto"/>
          <w:sz w:val="32"/>
          <w:szCs w:val="32"/>
          <w:highlight w:val="none"/>
          <w:lang w:val="en-US" w:eastAsia="zh-CN"/>
        </w:rPr>
        <w:t>（二）严格作品审查</w:t>
      </w:r>
      <w:r>
        <w:rPr>
          <w:rFonts w:hint="eastAsia" w:ascii="仿宋_GB2312" w:hAnsi="仿宋_GB2312" w:eastAsia="仿宋_GB2312" w:cs="仿宋_GB2312"/>
          <w:bCs/>
          <w:color w:val="auto"/>
          <w:sz w:val="32"/>
          <w:szCs w:val="32"/>
          <w:highlight w:val="none"/>
          <w:lang w:val="en-US" w:eastAsia="zh-CN"/>
        </w:rPr>
        <w:t>。</w:t>
      </w:r>
      <w:r>
        <w:rPr>
          <w:rFonts w:hint="eastAsia" w:ascii="仿宋_GB2312" w:hAnsi="仿宋_GB2312" w:eastAsia="仿宋_GB2312" w:cs="仿宋_GB2312"/>
          <w:bCs/>
          <w:color w:val="auto"/>
          <w:sz w:val="32"/>
          <w:szCs w:val="32"/>
          <w:highlight w:val="none"/>
        </w:rPr>
        <w:t>学校充分调动教师和学生的积极性和创造性，集聚智慧力量，找准自身优势，打造特色亮点，并对作品内容进行严格审核，确保作品紧扣主题，内容积极健康，体现向真、向善、向美、向上的文化特质，展现中华</w:t>
      </w:r>
      <w:r>
        <w:rPr>
          <w:rFonts w:hint="eastAsia" w:ascii="仿宋_GB2312" w:hAnsi="仿宋_GB2312" w:eastAsia="仿宋_GB2312" w:cs="仿宋_GB2312"/>
          <w:bCs/>
          <w:color w:val="auto"/>
          <w:sz w:val="32"/>
          <w:szCs w:val="32"/>
          <w:highlight w:val="none"/>
          <w:lang w:eastAsia="zh-CN"/>
        </w:rPr>
        <w:t>文化魅力</w:t>
      </w:r>
      <w:r>
        <w:rPr>
          <w:rFonts w:hint="eastAsia" w:ascii="仿宋_GB2312" w:hAnsi="仿宋_GB2312" w:eastAsia="仿宋_GB2312" w:cs="仿宋_GB2312"/>
          <w:bCs/>
          <w:color w:val="auto"/>
          <w:sz w:val="32"/>
          <w:szCs w:val="32"/>
          <w:highlight w:val="none"/>
        </w:rPr>
        <w:t>，彰显文化自信。</w:t>
      </w:r>
      <w:r>
        <w:rPr>
          <w:rFonts w:hint="eastAsia" w:ascii="仿宋_GB2312" w:hAnsi="仿宋_GB2312" w:eastAsia="仿宋_GB2312" w:cs="仿宋_GB2312"/>
          <w:bCs/>
          <w:color w:val="auto"/>
          <w:sz w:val="32"/>
          <w:szCs w:val="32"/>
          <w:highlight w:val="none"/>
          <w:lang w:eastAsia="zh-CN"/>
        </w:rPr>
        <w:t>各</w:t>
      </w:r>
      <w:r>
        <w:rPr>
          <w:rFonts w:hint="eastAsia" w:ascii="仿宋_GB2312" w:hAnsi="仿宋_GB2312" w:eastAsia="仿宋_GB2312" w:cs="仿宋_GB2312"/>
          <w:bCs/>
          <w:color w:val="auto"/>
          <w:sz w:val="32"/>
          <w:szCs w:val="32"/>
          <w:highlight w:val="none"/>
        </w:rPr>
        <w:t>市</w:t>
      </w:r>
      <w:r>
        <w:rPr>
          <w:rFonts w:hint="eastAsia" w:ascii="仿宋_GB2312" w:hAnsi="仿宋_GB2312" w:eastAsia="仿宋_GB2312" w:cs="仿宋_GB2312"/>
          <w:bCs/>
          <w:color w:val="auto"/>
          <w:sz w:val="32"/>
          <w:szCs w:val="32"/>
          <w:highlight w:val="none"/>
          <w:lang w:eastAsia="zh-CN"/>
        </w:rPr>
        <w:t>（</w:t>
      </w:r>
      <w:r>
        <w:rPr>
          <w:rFonts w:hint="eastAsia" w:ascii="仿宋_GB2312" w:hAnsi="仿宋_GB2312" w:eastAsia="仿宋_GB2312" w:cs="仿宋_GB2312"/>
          <w:bCs/>
          <w:color w:val="auto"/>
          <w:sz w:val="32"/>
          <w:szCs w:val="32"/>
          <w:highlight w:val="none"/>
        </w:rPr>
        <w:t>州</w:t>
      </w:r>
      <w:r>
        <w:rPr>
          <w:rFonts w:hint="eastAsia" w:ascii="仿宋_GB2312" w:hAnsi="仿宋_GB2312" w:eastAsia="仿宋_GB2312" w:cs="仿宋_GB2312"/>
          <w:bCs/>
          <w:color w:val="auto"/>
          <w:sz w:val="32"/>
          <w:szCs w:val="32"/>
          <w:highlight w:val="none"/>
          <w:lang w:eastAsia="zh-CN"/>
        </w:rPr>
        <w:t>）民族宗教工作部门、各高校党委要对作品中涉及民族和宗教的内容进行政策和法律法规审查，出具审查意见。</w:t>
      </w:r>
    </w:p>
    <w:p>
      <w:pPr>
        <w:overflowPunct w:val="0"/>
        <w:adjustRightInd w:val="0"/>
        <w:snapToGrid w:val="0"/>
        <w:spacing w:line="600" w:lineRule="exact"/>
        <w:ind w:firstLine="640" w:firstLineChars="200"/>
        <w:rPr>
          <w:rFonts w:hint="eastAsia" w:ascii="仿宋_GB2312" w:hAnsi="仿宋_GB2312" w:eastAsia="仿宋_GB2312" w:cs="仿宋_GB2312"/>
          <w:bCs/>
          <w:color w:val="auto"/>
          <w:sz w:val="32"/>
          <w:szCs w:val="32"/>
          <w:highlight w:val="none"/>
        </w:rPr>
      </w:pPr>
      <w:r>
        <w:rPr>
          <w:rFonts w:hint="eastAsia" w:ascii="方正楷体简体" w:hAnsi="方正楷体简体" w:eastAsia="方正楷体简体" w:cs="方正楷体简体"/>
          <w:bCs/>
          <w:color w:val="auto"/>
          <w:sz w:val="32"/>
          <w:szCs w:val="32"/>
          <w:highlight w:val="none"/>
          <w:lang w:val="en-US" w:eastAsia="zh-CN"/>
        </w:rPr>
        <w:t>（三）明确作品权属</w:t>
      </w:r>
      <w:r>
        <w:rPr>
          <w:rFonts w:hint="eastAsia" w:ascii="仿宋_GB2312" w:hAnsi="仿宋_GB2312" w:eastAsia="仿宋_GB2312" w:cs="仿宋_GB2312"/>
          <w:bCs/>
          <w:color w:val="auto"/>
          <w:sz w:val="32"/>
          <w:szCs w:val="32"/>
          <w:highlight w:val="none"/>
          <w:lang w:val="en-US" w:eastAsia="zh-CN"/>
        </w:rPr>
        <w:t>。</w:t>
      </w:r>
      <w:r>
        <w:rPr>
          <w:rFonts w:hint="eastAsia" w:ascii="仿宋_GB2312" w:hAnsi="仿宋_GB2312" w:eastAsia="仿宋_GB2312" w:cs="仿宋_GB2312"/>
          <w:bCs/>
          <w:color w:val="auto"/>
          <w:sz w:val="32"/>
          <w:szCs w:val="32"/>
          <w:highlight w:val="none"/>
        </w:rPr>
        <w:t>活动组委会享有对参赛作品展示、出版、汇编、发行及网络传播等权利，作者享有署名权。</w:t>
      </w:r>
    </w:p>
    <w:p>
      <w:pPr>
        <w:overflowPunct w:val="0"/>
        <w:adjustRightInd w:val="0"/>
        <w:snapToGrid w:val="0"/>
        <w:spacing w:line="600" w:lineRule="exact"/>
        <w:ind w:firstLine="640" w:firstLineChars="200"/>
        <w:rPr>
          <w:rFonts w:hint="eastAsia" w:ascii="仿宋_GB2312" w:hAnsi="仿宋_GB2312" w:eastAsia="仿宋_GB2312" w:cs="仿宋_GB2312"/>
          <w:bCs/>
          <w:color w:val="auto"/>
          <w:sz w:val="32"/>
          <w:szCs w:val="32"/>
          <w:highlight w:val="none"/>
        </w:rPr>
      </w:pPr>
      <w:r>
        <w:rPr>
          <w:rFonts w:hint="eastAsia" w:ascii="方正楷体简体" w:hAnsi="方正楷体简体" w:eastAsia="方正楷体简体" w:cs="方正楷体简体"/>
          <w:bCs/>
          <w:color w:val="auto"/>
          <w:sz w:val="32"/>
          <w:szCs w:val="32"/>
          <w:highlight w:val="none"/>
          <w:lang w:val="en-US" w:eastAsia="zh-CN"/>
        </w:rPr>
        <w:t>（四）组织专家评选</w:t>
      </w:r>
      <w:r>
        <w:rPr>
          <w:rFonts w:hint="eastAsia" w:ascii="仿宋_GB2312" w:hAnsi="仿宋_GB2312" w:eastAsia="仿宋_GB2312" w:cs="仿宋_GB2312"/>
          <w:bCs/>
          <w:color w:val="auto"/>
          <w:sz w:val="32"/>
          <w:szCs w:val="32"/>
          <w:highlight w:val="none"/>
          <w:lang w:val="en-US" w:eastAsia="zh-CN"/>
        </w:rPr>
        <w:t>。</w:t>
      </w:r>
      <w:r>
        <w:rPr>
          <w:rFonts w:hint="eastAsia" w:ascii="仿宋_GB2312" w:hAnsi="仿宋_GB2312" w:eastAsia="仿宋_GB2312" w:cs="仿宋_GB2312"/>
          <w:bCs/>
          <w:color w:val="auto"/>
          <w:sz w:val="32"/>
          <w:szCs w:val="32"/>
          <w:highlight w:val="none"/>
          <w:lang w:eastAsia="zh-CN"/>
        </w:rPr>
        <w:t>本次活动</w:t>
      </w:r>
      <w:r>
        <w:rPr>
          <w:rFonts w:hint="eastAsia" w:ascii="仿宋_GB2312" w:hAnsi="仿宋_GB2312" w:eastAsia="仿宋_GB2312" w:cs="仿宋_GB2312"/>
          <w:bCs/>
          <w:color w:val="auto"/>
          <w:sz w:val="32"/>
          <w:szCs w:val="32"/>
          <w:highlight w:val="none"/>
        </w:rPr>
        <w:t>根据各组别实际情况</w:t>
      </w:r>
      <w:r>
        <w:rPr>
          <w:rFonts w:hint="eastAsia" w:ascii="仿宋_GB2312" w:hAnsi="仿宋_GB2312" w:eastAsia="仿宋_GB2312" w:cs="仿宋_GB2312"/>
          <w:bCs/>
          <w:color w:val="auto"/>
          <w:sz w:val="32"/>
          <w:szCs w:val="32"/>
          <w:highlight w:val="none"/>
          <w:lang w:eastAsia="zh-CN"/>
        </w:rPr>
        <w:t>，将聘请并组织</w:t>
      </w:r>
      <w:r>
        <w:rPr>
          <w:rFonts w:hint="eastAsia" w:ascii="仿宋_GB2312" w:hAnsi="仿宋_GB2312" w:eastAsia="仿宋_GB2312" w:cs="仿宋_GB2312"/>
          <w:bCs/>
          <w:color w:val="auto"/>
          <w:sz w:val="32"/>
          <w:szCs w:val="32"/>
          <w:highlight w:val="none"/>
        </w:rPr>
        <w:t>相关领域专家</w:t>
      </w:r>
      <w:r>
        <w:rPr>
          <w:rFonts w:hint="eastAsia" w:ascii="仿宋_GB2312" w:hAnsi="仿宋_GB2312" w:eastAsia="仿宋_GB2312" w:cs="仿宋_GB2312"/>
          <w:bCs/>
          <w:color w:val="auto"/>
          <w:sz w:val="32"/>
          <w:szCs w:val="32"/>
          <w:highlight w:val="none"/>
          <w:lang w:eastAsia="zh-CN"/>
        </w:rPr>
        <w:t>，开展</w:t>
      </w:r>
      <w:r>
        <w:rPr>
          <w:rFonts w:hint="eastAsia" w:ascii="仿宋_GB2312" w:hAnsi="仿宋_GB2312" w:eastAsia="仿宋_GB2312" w:cs="仿宋_GB2312"/>
          <w:bCs/>
          <w:color w:val="auto"/>
          <w:sz w:val="32"/>
          <w:szCs w:val="32"/>
          <w:highlight w:val="none"/>
        </w:rPr>
        <w:t>各组别作品的评选工作。</w:t>
      </w:r>
    </w:p>
    <w:p>
      <w:pPr>
        <w:overflowPunct w:val="0"/>
        <w:adjustRightInd w:val="0"/>
        <w:snapToGrid w:val="0"/>
        <w:spacing w:line="600" w:lineRule="exact"/>
        <w:ind w:firstLine="640" w:firstLineChars="200"/>
        <w:rPr>
          <w:rFonts w:hint="eastAsia" w:ascii="仿宋_GB2312" w:hAnsi="仿宋_GB2312" w:eastAsia="仿宋_GB2312" w:cs="仿宋_GB2312"/>
          <w:bCs/>
          <w:color w:val="auto"/>
          <w:sz w:val="32"/>
          <w:szCs w:val="32"/>
          <w:highlight w:val="none"/>
        </w:rPr>
      </w:pPr>
      <w:r>
        <w:rPr>
          <w:rFonts w:hint="eastAsia" w:ascii="方正楷体简体" w:hAnsi="方正楷体简体" w:eastAsia="方正楷体简体" w:cs="方正楷体简体"/>
          <w:bCs/>
          <w:color w:val="auto"/>
          <w:sz w:val="32"/>
          <w:szCs w:val="32"/>
          <w:highlight w:val="none"/>
          <w:lang w:val="en-US" w:eastAsia="zh-CN"/>
        </w:rPr>
        <w:t>（五）坚持公益性原则</w:t>
      </w:r>
      <w:r>
        <w:rPr>
          <w:rFonts w:hint="eastAsia" w:ascii="仿宋_GB2312" w:hAnsi="仿宋_GB2312" w:eastAsia="仿宋_GB2312" w:cs="仿宋_GB2312"/>
          <w:bCs/>
          <w:color w:val="auto"/>
          <w:sz w:val="32"/>
          <w:szCs w:val="32"/>
          <w:highlight w:val="none"/>
          <w:lang w:val="en-US" w:eastAsia="zh-CN"/>
        </w:rPr>
        <w:t>。</w:t>
      </w:r>
      <w:r>
        <w:rPr>
          <w:rFonts w:hint="eastAsia" w:ascii="仿宋_GB2312" w:hAnsi="仿宋_GB2312" w:eastAsia="仿宋_GB2312" w:cs="仿宋_GB2312"/>
          <w:bCs/>
          <w:color w:val="auto"/>
          <w:sz w:val="32"/>
          <w:szCs w:val="32"/>
          <w:highlight w:val="none"/>
        </w:rPr>
        <w:t>各相关单位和组织机构不得以任何名义向参赛人员收取费用。</w:t>
      </w:r>
      <w:r>
        <w:rPr>
          <w:rFonts w:hint="eastAsia" w:ascii="仿宋_GB2312" w:hAnsi="仿宋_GB2312" w:eastAsia="仿宋_GB2312" w:cs="仿宋_GB2312"/>
          <w:bCs/>
          <w:color w:val="auto"/>
          <w:sz w:val="32"/>
          <w:szCs w:val="32"/>
          <w:highlight w:val="none"/>
          <w:lang w:val="en-US" w:eastAsia="zh-CN"/>
        </w:rPr>
        <w:t xml:space="preserve">活动组委会未授权任何机构开展培训、辅导等工作。任何机构或社会组织不得以本活动名义开展相关牟利性活动。 </w:t>
      </w:r>
    </w:p>
    <w:p>
      <w:pPr>
        <w:overflowPunct w:val="0"/>
        <w:adjustRightInd w:val="0"/>
        <w:snapToGrid w:val="0"/>
        <w:spacing w:line="600" w:lineRule="exact"/>
        <w:ind w:firstLine="640" w:firstLineChars="200"/>
        <w:rPr>
          <w:rFonts w:hint="default"/>
          <w:lang w:val="en-US"/>
        </w:rPr>
      </w:pPr>
      <w:r>
        <w:rPr>
          <w:rFonts w:hint="eastAsia" w:ascii="方正楷体简体" w:hAnsi="方正楷体简体" w:eastAsia="方正楷体简体" w:cs="方正楷体简体"/>
          <w:bCs/>
          <w:color w:val="auto"/>
          <w:sz w:val="32"/>
          <w:szCs w:val="32"/>
          <w:highlight w:val="none"/>
          <w:lang w:val="en-US" w:eastAsia="zh-CN"/>
        </w:rPr>
        <w:t>（六）落实安全工作</w:t>
      </w:r>
      <w:r>
        <w:rPr>
          <w:rFonts w:hint="eastAsia" w:ascii="仿宋_GB2312" w:hAnsi="仿宋_GB2312" w:eastAsia="仿宋_GB2312" w:cs="仿宋_GB2312"/>
          <w:bCs/>
          <w:color w:val="auto"/>
          <w:sz w:val="32"/>
          <w:szCs w:val="32"/>
          <w:highlight w:val="none"/>
          <w:lang w:val="en-US" w:eastAsia="zh-CN"/>
        </w:rPr>
        <w:t>。活动开展过程中，各地各校要切实落实疫情防控、意识形态、意外事故等安全工作。</w:t>
      </w:r>
    </w:p>
    <w:sectPr>
      <w:footerReference r:id="rId3" w:type="default"/>
      <w:pgSz w:w="11906" w:h="16838"/>
      <w:pgMar w:top="2098" w:right="1474" w:bottom="1984" w:left="1587"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00007A87" w:usb1="80000000" w:usb2="00000008"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仿宋_GB2312">
    <w:altName w:val="方正仿宋_GBK"/>
    <w:panose1 w:val="02000000000000000000"/>
    <w:charset w:val="86"/>
    <w:family w:val="auto"/>
    <w:pitch w:val="default"/>
    <w:sig w:usb0="00000000" w:usb1="00000000" w:usb2="00000012" w:usb3="00000000" w:csb0="00040001" w:csb1="00000000"/>
  </w:font>
  <w:font w:name="方正小标宋简体">
    <w:panose1 w:val="02000000000000000000"/>
    <w:charset w:val="86"/>
    <w:family w:val="auto"/>
    <w:pitch w:val="default"/>
    <w:sig w:usb0="A00002BF" w:usb1="184F6CFA" w:usb2="00000012" w:usb3="00000000" w:csb0="00040001" w:csb1="00000000"/>
  </w:font>
  <w:font w:name="方正黑体_GBK">
    <w:panose1 w:val="02000000000000000000"/>
    <w:charset w:val="86"/>
    <w:family w:val="auto"/>
    <w:pitch w:val="default"/>
    <w:sig w:usb0="00000001" w:usb1="08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楷体简体">
    <w:panose1 w:val="02010601030101010101"/>
    <w:charset w:val="86"/>
    <w:family w:val="auto"/>
    <w:pitch w:val="default"/>
    <w:sig w:usb0="00000001" w:usb1="080E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567" w:firstLine="357"/>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FA77CE9"/>
    <w:rsid w:val="7F7FEA81"/>
    <w:rsid w:val="FF39DC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宋体"/>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99"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4"/>
      <w:lang w:val="en-US" w:eastAsia="zh-CN" w:bidi="ar-SA"/>
    </w:rPr>
  </w:style>
  <w:style w:type="paragraph" w:styleId="2">
    <w:name w:val="heading 1"/>
    <w:basedOn w:val="1"/>
    <w:next w:val="1"/>
    <w:qFormat/>
    <w:uiPriority w:val="0"/>
    <w:pPr>
      <w:keepNext/>
      <w:keepLines/>
      <w:spacing w:before="340" w:beforeAutospacing="0" w:after="330" w:afterAutospacing="0" w:line="576" w:lineRule="auto"/>
      <w:outlineLvl w:val="0"/>
    </w:pPr>
    <w:rPr>
      <w:b/>
      <w:kern w:val="44"/>
      <w:sz w:val="44"/>
    </w:rPr>
  </w:style>
  <w:style w:type="character" w:default="1" w:styleId="9">
    <w:name w:val="Default Paragraph Font"/>
    <w:qFormat/>
    <w:uiPriority w:val="0"/>
  </w:style>
  <w:style w:type="table" w:default="1" w:styleId="7">
    <w:name w:val="Normal Table"/>
    <w:qFormat/>
    <w:uiPriority w:val="0"/>
    <w:tblPr>
      <w:tblCellMar>
        <w:top w:w="0" w:type="dxa"/>
        <w:left w:w="108" w:type="dxa"/>
        <w:bottom w:w="0" w:type="dxa"/>
        <w:right w:w="108" w:type="dxa"/>
      </w:tblCellMar>
    </w:tblPr>
  </w:style>
  <w:style w:type="paragraph" w:styleId="3">
    <w:name w:val="Body Text"/>
    <w:basedOn w:val="1"/>
    <w:qFormat/>
    <w:uiPriority w:val="99"/>
    <w:pPr>
      <w:spacing w:after="120"/>
    </w:pPr>
    <w:rPr>
      <w:rFonts w:ascii="仿宋_GB2312" w:hAnsi="Times New Roman"/>
      <w:color w:val="000000"/>
      <w:szCs w:val="32"/>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footnote text"/>
    <w:basedOn w:val="1"/>
    <w:qFormat/>
    <w:uiPriority w:val="99"/>
    <w:rPr>
      <w:sz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page number"/>
    <w:qFormat/>
    <w:uiPriority w:val="99"/>
  </w:style>
  <w:style w:type="character" w:styleId="11">
    <w:name w:val="Hyperlink"/>
    <w:basedOn w:val="9"/>
    <w:qFormat/>
    <w:uiPriority w:val="0"/>
    <w:rPr>
      <w:color w:val="0000FF"/>
      <w:u w:val="single"/>
    </w:rPr>
  </w:style>
  <w:style w:type="character" w:customStyle="1" w:styleId="12">
    <w:name w:val="font31"/>
    <w:basedOn w:val="9"/>
    <w:qFormat/>
    <w:uiPriority w:val="0"/>
    <w:rPr>
      <w:rFonts w:hint="eastAsia" w:ascii="方正小标宋_GBK" w:hAnsi="方正小标宋_GBK" w:eastAsia="方正小标宋_GBK" w:cs="方正小标宋_GBK"/>
      <w:color w:val="000000"/>
      <w:sz w:val="24"/>
      <w:szCs w:val="24"/>
      <w:u w:val="none"/>
    </w:rPr>
  </w:style>
  <w:style w:type="paragraph" w:customStyle="1" w:styleId="13">
    <w:name w:val="Table Paragraph"/>
    <w:basedOn w:val="1"/>
    <w:qFormat/>
    <w:uiPriority w:val="1"/>
    <w:rPr>
      <w:rFonts w:ascii="黑体" w:hAnsi="黑体" w:eastAsia="黑体" w:cs="黑体"/>
      <w:lang w:val="zh-CN" w:eastAsia="zh-CN" w:bidi="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3497</Words>
  <Characters>3584</Characters>
  <Paragraphs>95</Paragraphs>
  <TotalTime>15</TotalTime>
  <ScaleCrop>false</ScaleCrop>
  <LinksUpToDate>false</LinksUpToDate>
  <CharactersWithSpaces>3640</CharactersWithSpaces>
  <Application>WPS Office_11.8.2.9793_F1E327BC-269C-435d-A152-05C5408002CA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2024-10-18T08:41:00Z</dcterms:created>
  <dc:creator>艾米爸爸</dc:creator>
  <cp:lastModifiedBy>user</cp:lastModifiedBy>
  <dcterms:modified xsi:type="dcterms:W3CDTF">2024-10-14T10:39:20Z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2052-11.8.2.9793</vt:lpwstr>
  </property>
  <property fmtid="{D5CDD505-2E9C-101B-9397-08002B2CF9AE}" pid="3" name="ICV">
    <vt:lpwstr>F07BC9D1E622F871405B0A67D11B1E66_43</vt:lpwstr>
  </property>
</Properties>
</file>