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auto"/>
          <w:sz w:val="72"/>
          <w:szCs w:val="72"/>
        </w:rPr>
      </w:pPr>
      <w:bookmarkStart w:id="0" w:name="_Toc15306267"/>
    </w:p>
    <w:p>
      <w:pPr>
        <w:spacing w:line="600" w:lineRule="exact"/>
        <w:jc w:val="center"/>
        <w:outlineLvl w:val="0"/>
        <w:rPr>
          <w:rFonts w:hint="default" w:ascii="Times New Roman" w:hAnsi="Times New Roman" w:eastAsia="方正小标宋简体" w:cs="Times New Roman"/>
          <w:color w:val="auto"/>
          <w:sz w:val="72"/>
          <w:szCs w:val="72"/>
        </w:rPr>
      </w:pPr>
    </w:p>
    <w:p>
      <w:pPr>
        <w:spacing w:line="600" w:lineRule="exact"/>
        <w:jc w:val="center"/>
        <w:outlineLvl w:val="0"/>
        <w:rPr>
          <w:rFonts w:hint="default" w:ascii="Times New Roman" w:hAnsi="Times New Roman" w:eastAsia="方正小标宋简体" w:cs="Times New Roman"/>
          <w:color w:val="auto"/>
          <w:sz w:val="72"/>
          <w:szCs w:val="72"/>
        </w:rPr>
      </w:pPr>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8441"/>
      <w:bookmarkStart w:id="3" w:name="_Toc15377193"/>
      <w:bookmarkStart w:id="4" w:name="_Toc15396597"/>
      <w:bookmarkStart w:id="5" w:name="_Toc1537742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6" w:name="_Toc15378442"/>
      <w:bookmarkStart w:id="7" w:name="_Toc15377194"/>
      <w:bookmarkStart w:id="8" w:name="_Toc15396598"/>
      <w:bookmarkStart w:id="9" w:name="_Toc15377426"/>
      <w:bookmarkStart w:id="10" w:name="_Toc15396476"/>
      <w:r>
        <w:rPr>
          <w:rFonts w:hint="eastAsia" w:ascii="方正小标宋简体" w:hAnsi="方正小标宋简体" w:eastAsia="方正小标宋简体" w:cs="方正小标宋简体"/>
          <w:color w:val="auto"/>
          <w:sz w:val="72"/>
          <w:szCs w:val="72"/>
          <w:highlight w:val="none"/>
        </w:rPr>
        <w:t>四川省</w:t>
      </w:r>
      <w:bookmarkStart w:id="11" w:name="_Toc15306268"/>
      <w:r>
        <w:rPr>
          <w:rFonts w:hint="eastAsia" w:ascii="方正小标宋简体" w:hAnsi="方正小标宋简体" w:eastAsia="方正小标宋简体" w:cs="方正小标宋简体"/>
          <w:color w:val="auto"/>
          <w:sz w:val="72"/>
          <w:szCs w:val="72"/>
          <w:highlight w:val="none"/>
          <w:lang w:val="en-US" w:eastAsia="zh-CN"/>
        </w:rPr>
        <w:t>道教协会</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val="en-US"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bookmarkStart w:id="69" w:name="_GoBack"/>
      <w:bookmarkEnd w:id="69"/>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hint="eastAsia"/>
          <w:color w:val="auto"/>
          <w:sz w:val="24"/>
          <w:highlight w:val="none"/>
          <w:lang w:val="en-US" w:eastAsia="zh-CN"/>
        </w:rPr>
        <w:t>................................................................................4</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宋体" w:hAnsi="宋体" w:eastAsia="宋体" w:cs="宋体"/>
          <w:color w:val="auto"/>
          <w:sz w:val="24"/>
          <w:highlight w:val="none"/>
          <w:lang w:val="en-US" w:eastAsia="zh-CN"/>
        </w:rPr>
        <w:t>2021年重点</w:t>
      </w:r>
      <w:r>
        <w:rPr>
          <w:rFonts w:hint="eastAsia" w:ascii="宋体" w:hAnsi="宋体" w:eastAsia="宋体" w:cs="宋体"/>
          <w:color w:val="auto"/>
          <w:sz w:val="24"/>
          <w:highlight w:val="none"/>
        </w:rPr>
        <w:t>工作</w:t>
      </w:r>
      <w:r>
        <w:rPr>
          <w:rFonts w:hint="eastAsia" w:ascii="宋体" w:hAnsi="宋体" w:eastAsia="宋体" w:cs="宋体"/>
          <w:color w:val="auto"/>
          <w:sz w:val="24"/>
          <w:highlight w:val="none"/>
          <w:lang w:eastAsia="zh-CN"/>
        </w:rPr>
        <w:t>完成情况</w:t>
      </w:r>
      <w:r>
        <w:rPr>
          <w:rFonts w:hint="eastAsia"/>
          <w:color w:val="auto"/>
          <w:sz w:val="24"/>
          <w:highlight w:val="none"/>
          <w:lang w:val="en-US" w:eastAsia="zh-CN"/>
        </w:rPr>
        <w:t>...................................................</w:t>
      </w:r>
      <w:r>
        <w:rPr>
          <w:rFonts w:hint="eastAsia" w:asciiTheme="minorEastAsia" w:hAnsiTheme="minorEastAsia" w:eastAsiaTheme="minorEastAsia" w:cstheme="minorEastAsia"/>
          <w:color w:val="auto"/>
          <w:sz w:val="24"/>
          <w:highlight w:val="none"/>
          <w:lang w:val="en-US" w:eastAsia="zh-CN"/>
        </w:rPr>
        <w:t>5</w:t>
      </w:r>
    </w:p>
    <w:p>
      <w:pPr>
        <w:pStyle w:val="12"/>
        <w:adjustRightInd w:val="0"/>
        <w:snapToGrid w:val="0"/>
        <w:spacing w:line="440" w:lineRule="exact"/>
        <w:jc w:val="left"/>
        <w:rPr>
          <w:rFonts w:hint="default"/>
          <w:color w:val="auto"/>
          <w:sz w:val="24"/>
          <w:highlight w:val="none"/>
          <w:lang w:val="en-US" w:eastAsia="zh-CN"/>
        </w:rPr>
      </w:pPr>
      <w:r>
        <w:rPr>
          <w:rFonts w:hint="eastAsia" w:ascii="宋体" w:hAnsi="宋体" w:eastAsia="宋体" w:cs="宋体"/>
          <w:color w:val="auto"/>
          <w:sz w:val="24"/>
          <w:highlight w:val="none"/>
          <w:lang w:val="en-US" w:eastAsia="zh-CN"/>
        </w:rPr>
        <w:t>三、机构设置情况</w:t>
      </w:r>
      <w:r>
        <w:rPr>
          <w:rFonts w:hint="eastAsia"/>
          <w:color w:val="auto"/>
          <w:sz w:val="24"/>
          <w:highlight w:val="none"/>
          <w:lang w:val="en-US" w:eastAsia="zh-CN"/>
        </w:rPr>
        <w:t>........................................................................9</w:t>
      </w:r>
    </w:p>
    <w:p>
      <w:pPr>
        <w:pStyle w:val="11"/>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2"/>
        <w:adjustRightInd w:val="0"/>
        <w:snapToGrid w:val="0"/>
        <w:spacing w:line="440" w:lineRule="exact"/>
        <w:jc w:val="left"/>
        <w:rPr>
          <w:rFonts w:hint="eastAsia"/>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................................................10</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val="en-US" w:eastAsia="zh-CN"/>
        </w:rPr>
        <w:t>................................................................10</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................................................................11</w:t>
      </w:r>
    </w:p>
    <w:p>
      <w:pPr>
        <w:pStyle w:val="12"/>
        <w:adjustRightInd w:val="0"/>
        <w:snapToGrid w:val="0"/>
        <w:spacing w:line="440" w:lineRule="exact"/>
        <w:jc w:val="left"/>
        <w:rPr>
          <w:rFonts w:hint="eastAsia"/>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................................12</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........................12</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................15</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val="en-US" w:eastAsia="zh-CN"/>
        </w:rPr>
        <w:t>........................15</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....................................17</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val="en-US" w:eastAsia="zh-CN"/>
        </w:rPr>
        <w:t>................................17</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十、其他重要事项的情况说明</w:t>
      </w:r>
      <w:r>
        <w:rPr>
          <w:rFonts w:hint="eastAsia"/>
          <w:color w:val="auto"/>
          <w:sz w:val="24"/>
          <w:highlight w:val="none"/>
          <w:lang w:val="en-US" w:eastAsia="zh-CN"/>
        </w:rPr>
        <w:t>....................................................17</w:t>
      </w:r>
    </w:p>
    <w:p>
      <w:pPr>
        <w:pStyle w:val="11"/>
        <w:adjustRightInd w:val="0"/>
        <w:snapToGrid w:val="0"/>
        <w:spacing w:before="0"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w:t>
      </w:r>
      <w:r>
        <w:rPr>
          <w:rFonts w:hint="eastAsia" w:ascii="Times New Roman" w:hAnsi="Times New Roman" w:eastAsia="宋体" w:cs="Times New Roman"/>
          <w:color w:val="auto"/>
          <w:kern w:val="2"/>
          <w:sz w:val="24"/>
          <w:szCs w:val="24"/>
          <w:highlight w:val="none"/>
          <w:lang w:val="en-US" w:eastAsia="zh-CN" w:bidi="ar-SA"/>
        </w:rPr>
        <w:t>...........................................................................19</w:t>
      </w:r>
    </w:p>
    <w:p>
      <w:pPr>
        <w:pStyle w:val="11"/>
        <w:adjustRightInd w:val="0"/>
        <w:snapToGrid w:val="0"/>
        <w:spacing w:before="0"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ascii="Times New Roman" w:hAnsi="Times New Roman" w:eastAsia="宋体" w:cs="Times New Roman"/>
          <w:color w:val="auto"/>
          <w:kern w:val="2"/>
          <w:sz w:val="24"/>
          <w:szCs w:val="24"/>
          <w:highlight w:val="none"/>
          <w:lang w:val="en-US" w:eastAsia="zh-CN" w:bidi="ar-SA"/>
        </w:rPr>
        <w:t>.....................................................................................22</w:t>
      </w:r>
    </w:p>
    <w:p>
      <w:pPr>
        <w:pStyle w:val="11"/>
        <w:adjustRightInd w:val="0"/>
        <w:snapToGrid w:val="0"/>
        <w:spacing w:before="0"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ascii="Times New Roman" w:hAnsi="Times New Roman" w:eastAsia="宋体" w:cs="Times New Roman"/>
          <w:color w:val="auto"/>
          <w:kern w:val="2"/>
          <w:sz w:val="24"/>
          <w:szCs w:val="24"/>
          <w:highlight w:val="none"/>
          <w:lang w:val="en-US" w:eastAsia="zh-CN" w:bidi="ar-SA"/>
        </w:rPr>
        <w:t>.....................................................................................26</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6"/>
          <w:rFonts w:hint="eastAsia" w:ascii="黑体" w:hAnsi="黑体" w:eastAsia="黑体"/>
          <w:b w:val="0"/>
          <w:bCs w:val="0"/>
          <w:color w:val="auto"/>
          <w:highlight w:val="none"/>
          <w:lang w:eastAsia="zh-CN"/>
        </w:rPr>
      </w:pPr>
      <w:bookmarkStart w:id="14" w:name="_Toc15396600"/>
      <w:bookmarkStart w:id="15" w:name="_Toc15377197"/>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p>
    <w:p>
      <w:pPr>
        <w:pStyle w:val="6"/>
        <w:adjustRightInd w:val="0"/>
        <w:snapToGrid w:val="0"/>
        <w:spacing w:before="93" w:line="600" w:lineRule="exact"/>
        <w:outlineLvl w:val="2"/>
        <w:rPr>
          <w:rFonts w:hint="default" w:ascii="Times New Roman" w:hAnsi="Times New Roman" w:eastAsia="楷体_GB2312" w:cs="Times New Roman"/>
          <w:bCs/>
          <w:color w:val="auto"/>
          <w:sz w:val="32"/>
          <w:szCs w:val="32"/>
        </w:rPr>
      </w:pPr>
      <w:bookmarkStart w:id="16" w:name="_Toc15378445"/>
      <w:bookmarkStart w:id="17" w:name="_Toc15377198"/>
      <w:r>
        <w:rPr>
          <w:rFonts w:hint="default" w:ascii="Times New Roman" w:hAnsi="Times New Roman" w:eastAsia="楷体_GB2312" w:cs="Times New Roman"/>
          <w:bCs/>
          <w:color w:val="auto"/>
          <w:sz w:val="32"/>
          <w:szCs w:val="32"/>
        </w:rPr>
        <w:t>（一）主要职能</w:t>
      </w:r>
      <w:bookmarkEnd w:id="16"/>
      <w:bookmarkEnd w:id="17"/>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、协助党委、政府和省民族宗教事务委员会贯彻执行民族宗教政策。依法维护保障道教界人士和道教间开展正常的宗教活动。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协助党委、政府开展道教理论和政策方面课题的调查研究，分析道教形势和存在的问题，提出解决的办法和对策。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积极开展宗教政策和法规的宣传教育，协调处理有关道教方面的矛盾和纠纷。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 xml:space="preserve">组织全省道教界人士的学习、培训、参观、考察、学术研讨和对外交流交往活动。引导道教界人士服务大局，为构建和谐社会作贡献。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协助有关部门认真作好全省道教界人士的政治安排，帮助道教界人士不断提高政治思想觉悟。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密切联系全省道教界人士，倾听他们的呼声和意见，向党委、政府反映并协助解决实际困难和问题。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承办上级主管部门和有关领导交办的临时性工作任务。</w:t>
      </w:r>
    </w:p>
    <w:p>
      <w:pPr>
        <w:spacing w:line="560" w:lineRule="exact"/>
        <w:jc w:val="center"/>
        <w:rPr>
          <w:rFonts w:hint="eastAsia" w:ascii="仿宋_GB2312" w:eastAsia="仿宋_GB2312"/>
          <w:sz w:val="32"/>
          <w:szCs w:val="32"/>
        </w:rPr>
      </w:pPr>
    </w:p>
    <w:p>
      <w:pPr>
        <w:numPr>
          <w:ilvl w:val="0"/>
          <w:numId w:val="0"/>
        </w:numPr>
        <w:rPr>
          <w:rFonts w:hint="eastAsia"/>
        </w:rPr>
      </w:pPr>
    </w:p>
    <w:p>
      <w:pPr>
        <w:pStyle w:val="4"/>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pStyle w:val="4"/>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2021年，</w:t>
      </w:r>
      <w:r>
        <w:rPr>
          <w:rFonts w:hint="eastAsia" w:ascii="Times New Roman" w:hAnsi="Times New Roman" w:eastAsia="仿宋_GB2312" w:cs="Times New Roman"/>
          <w:b w:val="0"/>
          <w:bCs w:val="0"/>
          <w:sz w:val="32"/>
          <w:szCs w:val="32"/>
          <w:lang w:val="en-US" w:eastAsia="zh-CN"/>
        </w:rPr>
        <w:t>在委党组的坚强领导下，在分管领导的具体关心指导下，省道教协会讲政治、勇担当，按照一主线、四聚焦、两手抓的工作思路（将道教中国化作为主线贯穿各项工作始终，聚焦中国化、聚焦巡视问题整改、聚焦成渝双城经济圈建设、聚焦制度、聚焦人才队伍建设，一手抓突出问题，一手抓基础工作），在坚持道教中国化，积极引导四川道教与社会主义社会相适应中履好职、尽全责，较好地发挥了桥梁纽带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重抓</w:t>
      </w:r>
      <w:r>
        <w:rPr>
          <w:rFonts w:hint="eastAsia" w:ascii="黑体" w:hAnsi="黑体" w:eastAsia="黑体" w:cs="黑体"/>
          <w:sz w:val="32"/>
          <w:szCs w:val="32"/>
          <w:lang w:eastAsia="zh-CN"/>
        </w:rPr>
        <w:t>党建工作，</w:t>
      </w:r>
      <w:r>
        <w:rPr>
          <w:rFonts w:hint="eastAsia" w:ascii="黑体" w:hAnsi="黑体" w:eastAsia="黑体" w:cs="黑体"/>
          <w:sz w:val="32"/>
          <w:szCs w:val="32"/>
          <w:lang w:val="en-US" w:eastAsia="zh-CN"/>
        </w:rPr>
        <w:t>把方向促发展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Cs/>
          <w:sz w:val="32"/>
          <w:szCs w:val="32"/>
          <w:lang w:val="en-US"/>
        </w:rPr>
      </w:pP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lang w:val="en-US" w:eastAsia="zh-CN"/>
        </w:rPr>
        <w:t>在省民族宗教委机关党委指导下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3月</w:t>
      </w:r>
      <w:r>
        <w:rPr>
          <w:rFonts w:hint="eastAsia" w:ascii="Times New Roman" w:hAnsi="Times New Roman" w:eastAsia="仿宋_GB2312" w:cs="Times New Roman"/>
          <w:sz w:val="32"/>
          <w:szCs w:val="32"/>
          <w:lang w:val="en-US" w:eastAsia="zh-CN"/>
        </w:rPr>
        <w:t>份</w:t>
      </w:r>
      <w:r>
        <w:rPr>
          <w:rFonts w:hint="default" w:ascii="Times New Roman" w:hAnsi="Times New Roman" w:eastAsia="仿宋_GB2312" w:cs="Times New Roman"/>
          <w:sz w:val="32"/>
          <w:szCs w:val="32"/>
          <w:lang w:val="en-US" w:eastAsia="zh-CN"/>
        </w:rPr>
        <w:t>成立了中共四川省道教协会工作班子党支部，</w:t>
      </w:r>
      <w:r>
        <w:rPr>
          <w:rFonts w:hint="eastAsia" w:ascii="Times New Roman" w:hAnsi="Times New Roman" w:eastAsia="仿宋_GB2312" w:cs="Times New Roman"/>
          <w:sz w:val="32"/>
          <w:szCs w:val="32"/>
          <w:lang w:val="en-US" w:eastAsia="zh-CN"/>
        </w:rPr>
        <w:t>在全面落实党建工作中抓班子带队伍，抓大局把方向，抓团结汇力量，抓</w:t>
      </w:r>
      <w:r>
        <w:rPr>
          <w:rFonts w:hint="eastAsia" w:ascii="仿宋_GB2312" w:hAnsi="仿宋_GB2312" w:eastAsia="仿宋_GB2312" w:cs="仿宋_GB2312"/>
          <w:sz w:val="32"/>
          <w:szCs w:val="32"/>
          <w:lang w:val="en-US" w:eastAsia="zh-CN"/>
        </w:rPr>
        <w:t>学习聚共识、抓培养提素质，</w:t>
      </w:r>
      <w:r>
        <w:rPr>
          <w:rFonts w:hint="default" w:ascii="Times New Roman" w:hAnsi="Times New Roman" w:eastAsia="仿宋_GB2312" w:cs="Times New Roman"/>
          <w:sz w:val="32"/>
          <w:szCs w:val="32"/>
          <w:lang w:val="en-US" w:eastAsia="zh-CN"/>
        </w:rPr>
        <w:t>促</w:t>
      </w:r>
      <w:r>
        <w:rPr>
          <w:rFonts w:hint="eastAsia" w:ascii="Times New Roman" w:hAnsi="Times New Roman" w:eastAsia="仿宋_GB2312" w:cs="Times New Roman"/>
          <w:sz w:val="32"/>
          <w:szCs w:val="32"/>
          <w:lang w:val="en-US" w:eastAsia="zh-CN"/>
        </w:rPr>
        <w:t>进</w:t>
      </w:r>
      <w:r>
        <w:rPr>
          <w:rFonts w:hint="default" w:ascii="Times New Roman" w:hAnsi="Times New Roman" w:eastAsia="仿宋_GB2312" w:cs="Times New Roman"/>
          <w:sz w:val="32"/>
          <w:szCs w:val="32"/>
          <w:lang w:val="en-US" w:eastAsia="zh-CN"/>
        </w:rPr>
        <w:t>业务</w:t>
      </w:r>
      <w:r>
        <w:rPr>
          <w:rFonts w:hint="eastAsia" w:ascii="Times New Roman" w:hAnsi="Times New Roman" w:eastAsia="仿宋_GB2312" w:cs="Times New Roman"/>
          <w:sz w:val="32"/>
          <w:szCs w:val="32"/>
          <w:lang w:val="en-US" w:eastAsia="zh-CN"/>
        </w:rPr>
        <w:t>工作圆满完成</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深入推动党史学习教育，从百年党史中汲取力量。运用集中学习、灵活自学、现场研学等方式推进学习教育，扎实开展“我为群众办实事实践活动”，任务清单做到了“件件有回应、事事有进展”。</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深入推进党风廉政建设和反腐败工作，常态化开展</w:t>
      </w:r>
      <w:r>
        <w:rPr>
          <w:rFonts w:hint="eastAsia" w:ascii="Times New Roman" w:hAnsi="Times New Roman" w:eastAsia="仿宋_GB2312" w:cs="Times New Roman"/>
          <w:sz w:val="32"/>
          <w:szCs w:val="32"/>
          <w:lang w:val="en-US" w:eastAsia="zh-CN"/>
        </w:rPr>
        <w:t>廉政反腐</w:t>
      </w:r>
      <w:r>
        <w:rPr>
          <w:rFonts w:hint="default" w:ascii="Times New Roman" w:hAnsi="Times New Roman" w:eastAsia="仿宋_GB2312" w:cs="Times New Roman"/>
          <w:sz w:val="32"/>
          <w:szCs w:val="32"/>
          <w:lang w:val="en-US" w:eastAsia="zh-CN"/>
        </w:rPr>
        <w:t>教育，以“机关作风整顿年”活动为契机，纠“四风”、树新风，切实改进工作作风。</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lang w:val="en-US" w:eastAsia="zh-CN"/>
        </w:rPr>
        <w:t>加强意识形态领域工作，随时关注线上线下舆情，定期分析道教领域意识形态工作，</w:t>
      </w:r>
      <w:r>
        <w:rPr>
          <w:rFonts w:hint="eastAsia" w:ascii="Times New Roman" w:hAnsi="Times New Roman" w:eastAsia="仿宋_GB2312" w:cs="Times New Roman"/>
          <w:sz w:val="32"/>
          <w:szCs w:val="32"/>
          <w:lang w:val="en-US" w:eastAsia="zh-CN"/>
        </w:rPr>
        <w:t>及时</w:t>
      </w:r>
      <w:r>
        <w:rPr>
          <w:rFonts w:hint="default" w:ascii="Times New Roman" w:hAnsi="Times New Roman" w:eastAsia="仿宋_GB2312" w:cs="Times New Roman"/>
          <w:sz w:val="32"/>
          <w:szCs w:val="32"/>
          <w:lang w:val="en-US" w:eastAsia="zh-CN"/>
        </w:rPr>
        <w:t>化解矛盾、维护和谐稳定。</w:t>
      </w:r>
      <w:r>
        <w:rPr>
          <w:rFonts w:hint="default" w:ascii="Times New Roman" w:hAnsi="Times New Roman" w:eastAsia="仿宋_GB2312" w:cs="Times New Roman"/>
          <w:b/>
          <w:bCs/>
          <w:sz w:val="32"/>
          <w:szCs w:val="32"/>
          <w:lang w:val="en-US" w:eastAsia="zh-CN"/>
        </w:rPr>
        <w:t>五是</w:t>
      </w:r>
      <w:r>
        <w:rPr>
          <w:rFonts w:hint="default" w:ascii="Times New Roman" w:hAnsi="Times New Roman" w:eastAsia="仿宋_GB2312" w:cs="Times New Roman"/>
          <w:sz w:val="32"/>
          <w:szCs w:val="32"/>
          <w:lang w:val="en-US" w:eastAsia="zh-CN"/>
        </w:rPr>
        <w:t>注重</w:t>
      </w:r>
      <w:r>
        <w:rPr>
          <w:rFonts w:hint="eastAsia" w:ascii="Times New Roman" w:hAnsi="Times New Roman" w:eastAsia="仿宋_GB2312" w:cs="Times New Roman"/>
          <w:sz w:val="32"/>
          <w:szCs w:val="32"/>
          <w:lang w:val="en-US" w:eastAsia="zh-CN"/>
        </w:rPr>
        <w:t>宣传</w:t>
      </w:r>
      <w:r>
        <w:rPr>
          <w:rFonts w:hint="default" w:ascii="Times New Roman" w:hAnsi="Times New Roman" w:eastAsia="仿宋_GB2312" w:cs="Times New Roman"/>
          <w:sz w:val="32"/>
          <w:szCs w:val="32"/>
          <w:lang w:val="en-US" w:eastAsia="zh-CN"/>
        </w:rPr>
        <w:t>，及时梳理、总结、提炼工作</w:t>
      </w:r>
      <w:r>
        <w:rPr>
          <w:rFonts w:hint="eastAsia"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lang w:val="en-US" w:eastAsia="zh-CN"/>
        </w:rPr>
        <w:t>，全年共报送党务、政务信息20余篇，中国道教协会网站采用</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篇、省民族宗教委网站采用</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篇、机关党建采用4篇、《民族》杂志社采用2篇，</w:t>
      </w:r>
      <w:r>
        <w:rPr>
          <w:rFonts w:hint="eastAsia" w:ascii="Times New Roman" w:hAnsi="Times New Roman" w:eastAsia="仿宋_GB2312" w:cs="Times New Roman"/>
          <w:sz w:val="32"/>
          <w:szCs w:val="32"/>
          <w:lang w:val="en-US" w:eastAsia="zh-CN"/>
        </w:rPr>
        <w:t>宣传了工作，展示了形象。</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二、</w:t>
      </w:r>
      <w:r>
        <w:rPr>
          <w:rFonts w:hint="eastAsia" w:ascii="黑体" w:hAnsi="黑体" w:eastAsia="黑体" w:cs="黑体"/>
          <w:bCs/>
          <w:sz w:val="32"/>
          <w:szCs w:val="32"/>
        </w:rPr>
        <w:t>强化思想引导，坚定爱党爱国爱社会主义思想</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bCs/>
          <w:sz w:val="32"/>
          <w:szCs w:val="32"/>
        </w:rPr>
      </w:pP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rPr>
        <w:t>强化学习党和国家大政方针政策。</w:t>
      </w:r>
      <w:r>
        <w:rPr>
          <w:rFonts w:ascii="Times New Roman" w:hAnsi="Times New Roman" w:eastAsia="仿宋_GB2312"/>
          <w:bCs/>
          <w:sz w:val="32"/>
          <w:szCs w:val="32"/>
        </w:rPr>
        <w:t>举办各类培训</w:t>
      </w:r>
      <w:r>
        <w:rPr>
          <w:rFonts w:hint="eastAsia" w:ascii="Times New Roman" w:hAnsi="Times New Roman" w:eastAsia="仿宋_GB2312"/>
          <w:bCs/>
          <w:sz w:val="32"/>
          <w:szCs w:val="32"/>
          <w:lang w:val="en-US" w:eastAsia="zh-CN"/>
        </w:rPr>
        <w:t>4</w:t>
      </w:r>
      <w:r>
        <w:rPr>
          <w:rFonts w:hint="eastAsia" w:ascii="Times New Roman" w:hAnsi="Times New Roman" w:eastAsia="仿宋_GB2312"/>
          <w:bCs/>
          <w:sz w:val="32"/>
          <w:szCs w:val="32"/>
        </w:rPr>
        <w:t>班</w:t>
      </w:r>
      <w:r>
        <w:rPr>
          <w:rFonts w:ascii="Times New Roman" w:hAnsi="Times New Roman" w:eastAsia="仿宋_GB2312"/>
          <w:bCs/>
          <w:sz w:val="32"/>
          <w:szCs w:val="32"/>
        </w:rPr>
        <w:t>次，</w:t>
      </w:r>
      <w:r>
        <w:rPr>
          <w:rFonts w:hint="eastAsia" w:ascii="Times New Roman" w:hAnsi="Times New Roman" w:eastAsia="仿宋_GB2312"/>
          <w:bCs/>
          <w:sz w:val="32"/>
          <w:szCs w:val="32"/>
        </w:rPr>
        <w:t>覆盖</w:t>
      </w:r>
      <w:r>
        <w:rPr>
          <w:rFonts w:ascii="Times New Roman" w:hAnsi="Times New Roman" w:eastAsia="仿宋_GB2312"/>
          <w:bCs/>
          <w:sz w:val="32"/>
          <w:szCs w:val="32"/>
        </w:rPr>
        <w:t>代表人士、宫观负责人和中青年教职人员</w:t>
      </w:r>
      <w:r>
        <w:rPr>
          <w:rFonts w:hint="eastAsia" w:ascii="Times New Roman" w:hAnsi="Times New Roman" w:eastAsia="仿宋_GB2312"/>
          <w:bCs/>
          <w:sz w:val="32"/>
          <w:szCs w:val="32"/>
          <w:lang w:val="en-US" w:eastAsia="zh-CN"/>
        </w:rPr>
        <w:t>300</w:t>
      </w:r>
      <w:r>
        <w:rPr>
          <w:rFonts w:ascii="Times New Roman" w:hAnsi="Times New Roman" w:eastAsia="仿宋_GB2312"/>
          <w:bCs/>
          <w:sz w:val="32"/>
          <w:szCs w:val="32"/>
        </w:rPr>
        <w:t>余人</w:t>
      </w:r>
      <w:r>
        <w:rPr>
          <w:rFonts w:hint="eastAsia" w:ascii="Times New Roman" w:hAnsi="Times New Roman" w:eastAsia="仿宋_GB2312"/>
          <w:bCs/>
          <w:sz w:val="32"/>
          <w:szCs w:val="32"/>
        </w:rPr>
        <w:t>次。</w:t>
      </w:r>
      <w:r>
        <w:rPr>
          <w:rFonts w:ascii="Times New Roman" w:hAnsi="Times New Roman" w:eastAsia="仿宋_GB2312"/>
          <w:bCs/>
          <w:sz w:val="32"/>
          <w:szCs w:val="32"/>
        </w:rPr>
        <w:t>推荐团体、宫观负责人参加</w:t>
      </w:r>
      <w:r>
        <w:rPr>
          <w:rFonts w:hint="eastAsia" w:ascii="Times New Roman" w:hAnsi="Times New Roman" w:eastAsia="仿宋_GB2312"/>
          <w:bCs/>
          <w:sz w:val="32"/>
          <w:szCs w:val="32"/>
          <w:lang w:val="en-US" w:eastAsia="zh-CN"/>
        </w:rPr>
        <w:t>四川</w:t>
      </w:r>
      <w:r>
        <w:rPr>
          <w:rFonts w:hint="eastAsia" w:ascii="Times New Roman" w:hAnsi="Times New Roman" w:eastAsia="仿宋_GB2312"/>
          <w:bCs/>
          <w:sz w:val="32"/>
          <w:szCs w:val="32"/>
        </w:rPr>
        <w:t>省委统战部和省民族宗教委</w:t>
      </w:r>
      <w:r>
        <w:rPr>
          <w:rFonts w:ascii="Times New Roman" w:hAnsi="Times New Roman" w:eastAsia="仿宋_GB2312"/>
          <w:bCs/>
          <w:sz w:val="32"/>
          <w:szCs w:val="32"/>
        </w:rPr>
        <w:t>等上级单位举办的学习活动</w:t>
      </w:r>
      <w:r>
        <w:rPr>
          <w:rFonts w:hint="eastAsia" w:ascii="Times New Roman" w:hAnsi="Times New Roman" w:eastAsia="仿宋_GB2312"/>
          <w:bCs/>
          <w:sz w:val="32"/>
          <w:szCs w:val="32"/>
          <w:lang w:val="en-US" w:eastAsia="zh-CN"/>
        </w:rPr>
        <w:t>50</w:t>
      </w:r>
      <w:r>
        <w:rPr>
          <w:rFonts w:hint="eastAsia" w:ascii="Times New Roman" w:hAnsi="Times New Roman" w:eastAsia="仿宋_GB2312"/>
          <w:bCs/>
          <w:sz w:val="32"/>
          <w:szCs w:val="32"/>
        </w:rPr>
        <w:t>余</w:t>
      </w:r>
      <w:r>
        <w:rPr>
          <w:rFonts w:ascii="Times New Roman" w:hAnsi="Times New Roman" w:eastAsia="仿宋_GB2312"/>
          <w:bCs/>
          <w:sz w:val="32"/>
          <w:szCs w:val="32"/>
        </w:rPr>
        <w:t>人次</w:t>
      </w:r>
      <w:r>
        <w:rPr>
          <w:rFonts w:hint="eastAsia" w:ascii="Times New Roman" w:hAnsi="Times New Roman" w:eastAsia="仿宋_GB2312"/>
          <w:bCs/>
          <w:sz w:val="32"/>
          <w:szCs w:val="32"/>
        </w:rPr>
        <w:t>。</w:t>
      </w:r>
      <w:r>
        <w:rPr>
          <w:rFonts w:ascii="Times New Roman" w:hAnsi="Times New Roman" w:eastAsia="仿宋_GB2312"/>
          <w:bCs/>
          <w:sz w:val="32"/>
          <w:szCs w:val="32"/>
        </w:rPr>
        <w:t>指导基层团体开展好</w:t>
      </w:r>
      <w:r>
        <w:rPr>
          <w:rFonts w:hint="eastAsia" w:ascii="Times New Roman" w:hAnsi="Times New Roman" w:eastAsia="仿宋_GB2312"/>
          <w:bCs/>
          <w:sz w:val="32"/>
          <w:szCs w:val="32"/>
          <w:lang w:val="en-US" w:eastAsia="zh-CN"/>
        </w:rPr>
        <w:t>大政方针</w:t>
      </w:r>
      <w:r>
        <w:rPr>
          <w:rFonts w:ascii="Times New Roman" w:hAnsi="Times New Roman" w:eastAsia="仿宋_GB2312"/>
          <w:bCs/>
          <w:sz w:val="32"/>
          <w:szCs w:val="32"/>
        </w:rPr>
        <w:t>政策学习、培训活动。</w:t>
      </w:r>
      <w:r>
        <w:rPr>
          <w:rFonts w:hint="eastAsia" w:ascii="仿宋_GB2312" w:hAnsi="仿宋_GB2312" w:eastAsia="仿宋_GB2312" w:cs="仿宋_GB2312"/>
          <w:bCs/>
          <w:sz w:val="32"/>
          <w:szCs w:val="32"/>
        </w:rPr>
        <w:t>通过学习</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更好地把教职人员和信教群众团结在党和政府的周围，</w:t>
      </w:r>
      <w:r>
        <w:rPr>
          <w:rFonts w:hint="eastAsia" w:ascii="仿宋_GB2312" w:hAnsi="仿宋_GB2312" w:eastAsia="仿宋_GB2312" w:cs="仿宋_GB2312"/>
          <w:bCs/>
          <w:sz w:val="32"/>
          <w:szCs w:val="32"/>
          <w:lang w:val="en-US" w:eastAsia="zh-CN"/>
        </w:rPr>
        <w:t>坚定</w:t>
      </w:r>
      <w:r>
        <w:rPr>
          <w:rFonts w:hint="eastAsia" w:ascii="仿宋_GB2312" w:hAnsi="仿宋_GB2312" w:eastAsia="仿宋_GB2312" w:cs="仿宋_GB2312"/>
          <w:bCs/>
          <w:sz w:val="32"/>
          <w:szCs w:val="32"/>
        </w:rPr>
        <w:t>听党话、跟党走的信心和决心。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FF0000"/>
          <w:sz w:val="32"/>
          <w:szCs w:val="32"/>
        </w:rPr>
      </w:pPr>
      <w:r>
        <w:rPr>
          <w:rFonts w:hint="eastAsia" w:ascii="楷体_GB2312" w:hAnsi="楷体_GB2312" w:eastAsia="楷体_GB2312" w:cs="楷体_GB2312"/>
          <w:b w:val="0"/>
          <w:bCs/>
          <w:sz w:val="32"/>
          <w:szCs w:val="32"/>
          <w:lang w:val="en-US" w:eastAsia="zh-CN"/>
        </w:rPr>
        <w:t>（二）</w:t>
      </w:r>
      <w:r>
        <w:rPr>
          <w:rFonts w:hint="eastAsia" w:ascii="楷体_GB2312" w:hAnsi="楷体_GB2312" w:eastAsia="楷体_GB2312" w:cs="楷体_GB2312"/>
          <w:b w:val="0"/>
          <w:bCs/>
          <w:sz w:val="32"/>
          <w:szCs w:val="32"/>
        </w:rPr>
        <w:t>深入开展主题教育活动。</w:t>
      </w:r>
      <w:r>
        <w:rPr>
          <w:rFonts w:hint="eastAsia" w:ascii="Times New Roman" w:hAnsi="Times New Roman" w:eastAsia="仿宋_GB2312"/>
          <w:bCs/>
          <w:sz w:val="32"/>
          <w:szCs w:val="32"/>
          <w:lang w:val="en-US" w:eastAsia="zh-CN"/>
        </w:rPr>
        <w:t>组织广大教职人员参与了</w:t>
      </w:r>
      <w:r>
        <w:rPr>
          <w:rFonts w:ascii="Times New Roman" w:hAnsi="Times New Roman" w:eastAsia="仿宋_GB2312"/>
          <w:sz w:val="32"/>
          <w:szCs w:val="32"/>
        </w:rPr>
        <w:t>“全省宗教界</w:t>
      </w:r>
      <w:r>
        <w:rPr>
          <w:rFonts w:hint="eastAsia" w:ascii="Times New Roman" w:hAnsi="Times New Roman" w:eastAsia="仿宋_GB2312"/>
          <w:sz w:val="32"/>
          <w:szCs w:val="32"/>
          <w:lang w:val="en-US" w:eastAsia="zh-CN"/>
        </w:rPr>
        <w:t>集体升国旗仪式</w:t>
      </w:r>
      <w:r>
        <w:rPr>
          <w:rFonts w:ascii="Times New Roman" w:hAnsi="Times New Roman" w:eastAsia="仿宋_GB2312"/>
          <w:sz w:val="32"/>
          <w:szCs w:val="32"/>
        </w:rPr>
        <w:t>暨爱国爱教爱家乡主题教育活动”</w:t>
      </w:r>
      <w:r>
        <w:rPr>
          <w:rFonts w:hint="eastAsia" w:ascii="Times New Roman" w:hAnsi="Times New Roman" w:eastAsia="仿宋_GB2312"/>
          <w:sz w:val="32"/>
          <w:szCs w:val="32"/>
        </w:rPr>
        <w:t>，</w:t>
      </w:r>
      <w:r>
        <w:rPr>
          <w:rFonts w:ascii="Times New Roman" w:hAnsi="Times New Roman" w:eastAsia="仿宋_GB2312"/>
          <w:sz w:val="32"/>
          <w:szCs w:val="32"/>
        </w:rPr>
        <w:t>展示</w:t>
      </w:r>
      <w:r>
        <w:rPr>
          <w:rFonts w:hint="eastAsia" w:ascii="Times New Roman" w:hAnsi="Times New Roman" w:eastAsia="仿宋_GB2312"/>
          <w:sz w:val="32"/>
          <w:szCs w:val="32"/>
          <w:lang w:val="en-US" w:eastAsia="zh-CN"/>
        </w:rPr>
        <w:t>了</w:t>
      </w:r>
      <w:r>
        <w:rPr>
          <w:rFonts w:ascii="Times New Roman" w:hAnsi="Times New Roman" w:eastAsia="仿宋_GB2312"/>
          <w:sz w:val="32"/>
          <w:szCs w:val="32"/>
        </w:rPr>
        <w:t>四川</w:t>
      </w:r>
      <w:r>
        <w:rPr>
          <w:rFonts w:hint="eastAsia" w:ascii="Times New Roman" w:hAnsi="Times New Roman" w:eastAsia="仿宋_GB2312"/>
          <w:sz w:val="32"/>
          <w:szCs w:val="32"/>
          <w:lang w:val="en-US" w:eastAsia="zh-CN"/>
        </w:rPr>
        <w:t>道教</w:t>
      </w:r>
      <w:r>
        <w:rPr>
          <w:rFonts w:ascii="Times New Roman" w:hAnsi="Times New Roman" w:eastAsia="仿宋_GB2312"/>
          <w:sz w:val="32"/>
          <w:szCs w:val="32"/>
        </w:rPr>
        <w:t>界与党同向同行的坚定信念和爱国爱教爱家乡的</w:t>
      </w:r>
      <w:r>
        <w:rPr>
          <w:rFonts w:hint="eastAsia" w:ascii="Times New Roman" w:hAnsi="Times New Roman" w:eastAsia="仿宋_GB2312"/>
          <w:sz w:val="32"/>
          <w:szCs w:val="32"/>
        </w:rPr>
        <w:t>真挚情感</w:t>
      </w:r>
      <w:r>
        <w:rPr>
          <w:rFonts w:ascii="Times New Roman" w:hAnsi="Times New Roman" w:eastAsia="仿宋_GB2312"/>
          <w:sz w:val="32"/>
          <w:szCs w:val="32"/>
        </w:rPr>
        <w:t>。号召全省道教界，通过以党史为主的“四史”学习，正确认识党情、国情，切身感受党和国家的艰辛历程、巨大变化、辉煌成就，积极</w:t>
      </w:r>
      <w:r>
        <w:rPr>
          <w:rFonts w:hint="eastAsia" w:ascii="Times New Roman" w:hAnsi="Times New Roman" w:eastAsia="仿宋_GB2312"/>
          <w:sz w:val="32"/>
          <w:szCs w:val="32"/>
        </w:rPr>
        <w:t>开展</w:t>
      </w:r>
      <w:r>
        <w:rPr>
          <w:rFonts w:ascii="Times New Roman" w:hAnsi="Times New Roman" w:eastAsia="仿宋_GB2312"/>
          <w:sz w:val="32"/>
          <w:szCs w:val="32"/>
        </w:rPr>
        <w:t>庆祝中国共产党成立100周年系列活动</w:t>
      </w:r>
      <w:r>
        <w:rPr>
          <w:rFonts w:hint="eastAsia" w:ascii="Times New Roman" w:hAnsi="Times New Roman" w:eastAsia="仿宋_GB2312"/>
          <w:sz w:val="32"/>
          <w:szCs w:val="32"/>
          <w:lang w:eastAsia="zh-CN"/>
        </w:rPr>
        <w:t>，</w:t>
      </w:r>
      <w:r>
        <w:rPr>
          <w:rFonts w:ascii="Times New Roman" w:hAnsi="Times New Roman" w:eastAsia="仿宋_GB2312"/>
          <w:sz w:val="32"/>
          <w:szCs w:val="32"/>
        </w:rPr>
        <w:t>全省各级团体、宫观通过书画、征文、</w:t>
      </w:r>
      <w:r>
        <w:rPr>
          <w:rFonts w:hint="eastAsia" w:ascii="仿宋_GB2312" w:eastAsia="仿宋_GB2312"/>
          <w:sz w:val="32"/>
          <w:szCs w:val="32"/>
        </w:rPr>
        <w:t>文艺展演、演讲比赛等多种形式献礼党和国家</w:t>
      </w:r>
      <w:r>
        <w:rPr>
          <w:rFonts w:hint="eastAsia" w:ascii="仿宋_GB2312" w:eastAsia="仿宋_GB2312"/>
          <w:sz w:val="32"/>
          <w:szCs w:val="32"/>
          <w:lang w:eastAsia="zh-CN"/>
        </w:rPr>
        <w:t>。</w:t>
      </w:r>
      <w:r>
        <w:rPr>
          <w:rFonts w:ascii="Times New Roman" w:hAnsi="Times New Roman" w:eastAsia="仿宋_GB2312"/>
          <w:sz w:val="32"/>
          <w:szCs w:val="32"/>
        </w:rPr>
        <w:t>积极组织</w:t>
      </w:r>
      <w:r>
        <w:rPr>
          <w:rFonts w:hint="eastAsia" w:ascii="Times New Roman" w:hAnsi="Times New Roman" w:eastAsia="仿宋_GB2312"/>
          <w:sz w:val="32"/>
          <w:szCs w:val="32"/>
        </w:rPr>
        <w:t>道</w:t>
      </w:r>
      <w:r>
        <w:rPr>
          <w:rFonts w:ascii="Times New Roman" w:hAnsi="Times New Roman" w:eastAsia="仿宋_GB2312"/>
          <w:sz w:val="32"/>
          <w:szCs w:val="32"/>
        </w:rPr>
        <w:t>教界代表人士参加省委统战部、省民族宗教委组织的各种</w:t>
      </w:r>
      <w:r>
        <w:rPr>
          <w:rFonts w:hint="eastAsia" w:ascii="Times New Roman" w:hAnsi="Times New Roman" w:eastAsia="仿宋_GB2312"/>
          <w:sz w:val="32"/>
          <w:szCs w:val="32"/>
        </w:rPr>
        <w:t>学习</w:t>
      </w:r>
      <w:r>
        <w:rPr>
          <w:rFonts w:hint="eastAsia" w:ascii="Times New Roman" w:hAnsi="Times New Roman" w:eastAsia="仿宋_GB2312"/>
          <w:sz w:val="32"/>
          <w:szCs w:val="32"/>
          <w:lang w:val="en-US" w:eastAsia="zh-CN"/>
        </w:rPr>
        <w:t>体验</w:t>
      </w:r>
      <w:r>
        <w:rPr>
          <w:rFonts w:ascii="Times New Roman" w:hAnsi="Times New Roman" w:eastAsia="仿宋_GB2312"/>
          <w:sz w:val="32"/>
          <w:szCs w:val="32"/>
        </w:rPr>
        <w:t>活动，赴</w:t>
      </w:r>
      <w:r>
        <w:rPr>
          <w:rFonts w:hint="eastAsia" w:ascii="Times New Roman" w:hAnsi="Times New Roman" w:eastAsia="仿宋_GB2312"/>
          <w:sz w:val="32"/>
          <w:szCs w:val="32"/>
        </w:rPr>
        <w:t>巴中南江、</w:t>
      </w:r>
      <w:r>
        <w:rPr>
          <w:rFonts w:ascii="Times New Roman" w:hAnsi="Times New Roman" w:eastAsia="仿宋_GB2312"/>
          <w:sz w:val="32"/>
          <w:szCs w:val="32"/>
        </w:rPr>
        <w:t>泸州等地</w:t>
      </w:r>
      <w:r>
        <w:rPr>
          <w:rFonts w:hint="eastAsia" w:ascii="Times New Roman" w:hAnsi="Times New Roman" w:eastAsia="仿宋_GB2312"/>
          <w:sz w:val="32"/>
          <w:szCs w:val="32"/>
        </w:rPr>
        <w:t>考察学习，</w:t>
      </w:r>
      <w:r>
        <w:rPr>
          <w:rFonts w:ascii="Times New Roman" w:hAnsi="Times New Roman" w:eastAsia="仿宋_GB2312"/>
          <w:sz w:val="32"/>
          <w:szCs w:val="32"/>
        </w:rPr>
        <w:t>感受党领导各族人民</w:t>
      </w:r>
      <w:r>
        <w:rPr>
          <w:rFonts w:hint="eastAsia" w:ascii="仿宋_GB2312" w:hAnsi="仿宋_GB2312" w:eastAsia="仿宋_GB2312" w:cs="仿宋_GB2312"/>
          <w:sz w:val="32"/>
          <w:szCs w:val="32"/>
        </w:rPr>
        <w:t>取得的辉煌成</w:t>
      </w:r>
      <w:r>
        <w:rPr>
          <w:rFonts w:ascii="Times New Roman" w:hAnsi="Times New Roman" w:eastAsia="仿宋_GB2312"/>
          <w:sz w:val="32"/>
          <w:szCs w:val="32"/>
        </w:rPr>
        <w:t>就和伟大变化</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不断厚植爱党爱国爱社会主义的思想政治基础</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树立法治思维，规范有序</w:t>
      </w:r>
      <w:r>
        <w:rPr>
          <w:rFonts w:hint="eastAsia" w:ascii="黑体" w:hAnsi="黑体" w:eastAsia="黑体" w:cs="黑体"/>
          <w:bCs/>
          <w:sz w:val="32"/>
          <w:szCs w:val="32"/>
          <w:lang w:val="en-US" w:eastAsia="zh-CN"/>
        </w:rPr>
        <w:t>开展</w:t>
      </w:r>
      <w:r>
        <w:rPr>
          <w:rFonts w:hint="eastAsia" w:ascii="黑体" w:hAnsi="黑体" w:eastAsia="黑体" w:cs="黑体"/>
          <w:bCs/>
          <w:sz w:val="32"/>
          <w:szCs w:val="32"/>
        </w:rPr>
        <w:t>教务活动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bCs/>
          <w:sz w:val="32"/>
          <w:szCs w:val="32"/>
        </w:rPr>
      </w:pPr>
      <w:r>
        <w:rPr>
          <w:rFonts w:hint="eastAsia" w:ascii="楷体_GB2312" w:hAnsi="楷体_GB2312" w:eastAsia="楷体_GB2312" w:cs="楷体_GB2312"/>
          <w:b w:val="0"/>
          <w:bCs/>
          <w:sz w:val="32"/>
          <w:szCs w:val="32"/>
          <w:lang w:val="en-US" w:eastAsia="zh-CN"/>
        </w:rPr>
        <w:t>（一）加强学习培训。</w:t>
      </w:r>
      <w:r>
        <w:rPr>
          <w:rFonts w:hint="eastAsia" w:ascii="仿宋_GB2312" w:hAnsi="仿宋_GB2312" w:eastAsia="仿宋_GB2312" w:cs="仿宋_GB2312"/>
          <w:bCs/>
          <w:sz w:val="32"/>
          <w:szCs w:val="32"/>
        </w:rPr>
        <w:t>积极推动法律进宫观活动，</w:t>
      </w:r>
      <w:r>
        <w:rPr>
          <w:rFonts w:hint="eastAsia" w:ascii="仿宋_GB2312" w:hAnsi="仿宋_GB2312" w:eastAsia="仿宋_GB2312" w:cs="仿宋_GB2312"/>
          <w:bCs/>
          <w:sz w:val="32"/>
          <w:szCs w:val="32"/>
          <w:lang w:val="en-US" w:eastAsia="zh-CN"/>
        </w:rPr>
        <w:t>引导道教界积极参加</w:t>
      </w:r>
      <w:r>
        <w:rPr>
          <w:rFonts w:hint="eastAsia" w:ascii="仿宋_GB2312" w:hAnsi="仿宋_GB2312" w:eastAsia="仿宋_GB2312" w:cs="仿宋_GB2312"/>
          <w:bCs/>
          <w:sz w:val="32"/>
          <w:szCs w:val="32"/>
        </w:rPr>
        <w:t>“国家宪法日”、“政策法规学习月”等活动</w:t>
      </w:r>
      <w:r>
        <w:rPr>
          <w:rFonts w:hint="eastAsia" w:ascii="仿宋_GB2312" w:hAnsi="仿宋_GB2312" w:eastAsia="仿宋_GB2312" w:cs="仿宋_GB2312"/>
          <w:bCs/>
          <w:sz w:val="32"/>
          <w:szCs w:val="32"/>
          <w:lang w:eastAsia="zh-CN"/>
        </w:rPr>
        <w:t>。</w:t>
      </w:r>
      <w:r>
        <w:rPr>
          <w:rFonts w:ascii="Times New Roman" w:hAnsi="Times New Roman" w:eastAsia="仿宋_GB2312"/>
          <w:bCs/>
          <w:sz w:val="32"/>
          <w:szCs w:val="32"/>
        </w:rPr>
        <w:t>组织</w:t>
      </w:r>
      <w:r>
        <w:rPr>
          <w:rFonts w:hint="eastAsia" w:ascii="Times New Roman" w:hAnsi="Times New Roman" w:eastAsia="仿宋_GB2312"/>
          <w:bCs/>
          <w:sz w:val="32"/>
          <w:szCs w:val="32"/>
        </w:rPr>
        <w:t>法治宣传</w:t>
      </w:r>
      <w:r>
        <w:rPr>
          <w:rFonts w:ascii="Times New Roman" w:hAnsi="Times New Roman" w:eastAsia="仿宋_GB2312"/>
          <w:bCs/>
          <w:sz w:val="32"/>
          <w:szCs w:val="32"/>
        </w:rPr>
        <w:t>培训班</w:t>
      </w:r>
      <w:r>
        <w:rPr>
          <w:rFonts w:hint="eastAsia" w:ascii="Times New Roman" w:hAnsi="Times New Roman" w:eastAsia="仿宋_GB2312"/>
          <w:bCs/>
          <w:sz w:val="32"/>
          <w:szCs w:val="32"/>
          <w:lang w:val="en-US" w:eastAsia="zh-CN"/>
        </w:rPr>
        <w:t>4</w:t>
      </w:r>
      <w:r>
        <w:rPr>
          <w:rFonts w:ascii="Times New Roman" w:hAnsi="Times New Roman" w:eastAsia="仿宋_GB2312"/>
          <w:bCs/>
          <w:sz w:val="32"/>
          <w:szCs w:val="32"/>
        </w:rPr>
        <w:t>次，邀请专家学者对《宗教事务条例》《宗教团体管理办法》《宗教教职人员管理办法》</w:t>
      </w:r>
      <w:r>
        <w:rPr>
          <w:rFonts w:hint="eastAsia" w:ascii="Times New Roman" w:hAnsi="Times New Roman" w:eastAsia="仿宋_GB2312"/>
          <w:bCs/>
          <w:sz w:val="32"/>
          <w:szCs w:val="32"/>
        </w:rPr>
        <w:t>等法规</w:t>
      </w:r>
      <w:r>
        <w:rPr>
          <w:rFonts w:ascii="Times New Roman" w:hAnsi="Times New Roman" w:eastAsia="仿宋_GB2312"/>
          <w:bCs/>
          <w:sz w:val="32"/>
          <w:szCs w:val="32"/>
        </w:rPr>
        <w:t>进行</w:t>
      </w:r>
      <w:r>
        <w:rPr>
          <w:rFonts w:hint="eastAsia" w:ascii="Times New Roman" w:hAnsi="Times New Roman" w:eastAsia="仿宋_GB2312"/>
          <w:bCs/>
          <w:sz w:val="32"/>
          <w:szCs w:val="32"/>
        </w:rPr>
        <w:t>了</w:t>
      </w:r>
      <w:r>
        <w:rPr>
          <w:rFonts w:ascii="Times New Roman" w:hAnsi="Times New Roman" w:eastAsia="仿宋_GB2312"/>
          <w:bCs/>
          <w:sz w:val="32"/>
          <w:szCs w:val="32"/>
        </w:rPr>
        <w:t>专题辅导</w:t>
      </w:r>
      <w:r>
        <w:rPr>
          <w:rFonts w:hint="eastAsia" w:ascii="仿宋_GB2312" w:hAnsi="仿宋_GB2312" w:eastAsia="仿宋_GB2312" w:cs="仿宋_GB2312"/>
          <w:bCs/>
          <w:sz w:val="32"/>
          <w:szCs w:val="32"/>
        </w:rPr>
        <w:t>，引导全省道教界树立法治观念，维护宪法和法律权威，强化法治思维，依法依规开展各类活动。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楷体_GB2312" w:hAnsi="楷体_GB2312" w:eastAsia="楷体_GB2312" w:cs="楷体_GB2312"/>
          <w:b w:val="0"/>
          <w:bCs/>
          <w:sz w:val="32"/>
          <w:szCs w:val="32"/>
          <w:lang w:val="en-US" w:eastAsia="zh-CN"/>
        </w:rPr>
        <w:t>（二）注重制度建设。</w:t>
      </w:r>
      <w:r>
        <w:rPr>
          <w:rFonts w:ascii="Times New Roman" w:hAnsi="Times New Roman" w:eastAsia="仿宋_GB2312"/>
          <w:sz w:val="32"/>
          <w:szCs w:val="32"/>
        </w:rPr>
        <w:t>根据《宗教教职人员管理办法》和《宗教团体管理办法》</w:t>
      </w:r>
      <w:r>
        <w:rPr>
          <w:rFonts w:hint="eastAsia" w:ascii="Times New Roman" w:hAnsi="Times New Roman" w:eastAsia="仿宋_GB2312"/>
          <w:sz w:val="32"/>
          <w:szCs w:val="32"/>
        </w:rPr>
        <w:t>等</w:t>
      </w:r>
      <w:r>
        <w:rPr>
          <w:rFonts w:ascii="Times New Roman" w:hAnsi="Times New Roman" w:eastAsia="仿宋_GB2312"/>
          <w:sz w:val="32"/>
          <w:szCs w:val="32"/>
        </w:rPr>
        <w:t>相关规定，对《四川道教宫观主要教职人员任职管理办法》《四川全真派道士拜师出家暨颁发冠巾证的规定》《四</w:t>
      </w:r>
      <w:r>
        <w:rPr>
          <w:rFonts w:hint="eastAsia" w:ascii="仿宋_GB2312" w:hAnsi="仿宋" w:eastAsia="仿宋_GB2312" w:cs="仿宋"/>
          <w:sz w:val="32"/>
          <w:szCs w:val="32"/>
        </w:rPr>
        <w:t>川正一派道士拜师出家暨颁发传度证的规定》进行了修订，不断提升工作规范化、制度化水平。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楷体_GB2312" w:hAnsi="楷体_GB2312" w:eastAsia="楷体_GB2312" w:cs="楷体_GB2312"/>
          <w:b w:val="0"/>
          <w:bCs/>
          <w:sz w:val="32"/>
          <w:szCs w:val="32"/>
          <w:lang w:val="en-US" w:eastAsia="zh-CN"/>
        </w:rPr>
        <w:t>（三）依法依规推动教务工作。</w:t>
      </w:r>
      <w:r>
        <w:rPr>
          <w:rFonts w:hint="eastAsia" w:ascii="仿宋_GB2312" w:hAnsi="仿宋" w:eastAsia="仿宋_GB2312" w:cs="仿宋"/>
          <w:sz w:val="32"/>
          <w:szCs w:val="32"/>
          <w:lang w:eastAsia="zh-CN"/>
        </w:rPr>
        <w:t>一方面</w:t>
      </w:r>
      <w:r>
        <w:rPr>
          <w:rFonts w:hint="eastAsia" w:ascii="仿宋_GB2312" w:hAnsi="仿宋" w:eastAsia="仿宋_GB2312" w:cs="仿宋"/>
          <w:sz w:val="32"/>
          <w:szCs w:val="32"/>
        </w:rPr>
        <w:t>规范</w:t>
      </w:r>
      <w:r>
        <w:rPr>
          <w:rFonts w:hint="eastAsia" w:ascii="Times New Roman" w:hAnsi="Times New Roman" w:eastAsia="仿宋_GB2312"/>
          <w:sz w:val="32"/>
          <w:szCs w:val="32"/>
        </w:rPr>
        <w:t>教职人员认定工作，</w:t>
      </w:r>
      <w:r>
        <w:rPr>
          <w:rFonts w:hint="eastAsia" w:ascii="Times New Roman" w:hAnsi="Times New Roman" w:eastAsia="仿宋_GB2312"/>
          <w:sz w:val="32"/>
          <w:szCs w:val="32"/>
          <w:lang w:val="en-US" w:eastAsia="zh-CN"/>
        </w:rPr>
        <w:t>积极与省民族宗教委业务处室</w:t>
      </w:r>
      <w:r>
        <w:rPr>
          <w:rFonts w:ascii="Times New Roman" w:hAnsi="Times New Roman" w:eastAsia="仿宋_GB2312"/>
          <w:sz w:val="32"/>
          <w:szCs w:val="32"/>
        </w:rPr>
        <w:t>沟通协调</w:t>
      </w:r>
      <w:r>
        <w:rPr>
          <w:rFonts w:hint="eastAsia" w:ascii="Times New Roman" w:hAnsi="Times New Roman" w:eastAsia="仿宋_GB2312"/>
          <w:sz w:val="32"/>
          <w:szCs w:val="32"/>
        </w:rPr>
        <w:t>及时解决</w:t>
      </w:r>
      <w:r>
        <w:rPr>
          <w:rFonts w:ascii="Times New Roman" w:hAnsi="Times New Roman" w:eastAsia="仿宋_GB2312"/>
          <w:sz w:val="32"/>
          <w:szCs w:val="32"/>
        </w:rPr>
        <w:t>认定工作中的堵点难点问题</w:t>
      </w:r>
      <w:r>
        <w:rPr>
          <w:rFonts w:hint="eastAsia" w:ascii="Times New Roman" w:hAnsi="Times New Roman" w:eastAsia="仿宋_GB2312"/>
          <w:sz w:val="32"/>
          <w:szCs w:val="32"/>
        </w:rPr>
        <w:t>，累计完成</w:t>
      </w:r>
      <w:r>
        <w:rPr>
          <w:rFonts w:hint="eastAsia" w:ascii="Times New Roman" w:hAnsi="Times New Roman" w:eastAsia="仿宋_GB2312"/>
          <w:sz w:val="32"/>
          <w:szCs w:val="32"/>
          <w:lang w:val="en-US" w:eastAsia="zh-CN"/>
        </w:rPr>
        <w:t>139</w:t>
      </w:r>
      <w:r>
        <w:rPr>
          <w:rFonts w:hint="eastAsia" w:ascii="Times New Roman" w:hAnsi="Times New Roman" w:eastAsia="仿宋_GB2312"/>
          <w:sz w:val="32"/>
          <w:szCs w:val="32"/>
          <w:lang w:eastAsia="zh-CN"/>
        </w:rPr>
        <w:t>名</w:t>
      </w:r>
      <w:r>
        <w:rPr>
          <w:rFonts w:hint="eastAsia" w:ascii="Times New Roman" w:hAnsi="Times New Roman" w:eastAsia="仿宋_GB2312"/>
          <w:sz w:val="32"/>
          <w:szCs w:val="32"/>
          <w:lang w:val="en-US" w:eastAsia="zh-CN"/>
        </w:rPr>
        <w:t>符合条件的教职人员认定存量消耗。另一方面强化基层团体组织建设，指导眉山市、德阳什邡市成立道教协会，指导成都市、德阳市、南充市道教协会如期换届、绵阳市道教协会开展教风整顿活动。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坚持中国化方向，明确健康</w:t>
      </w:r>
      <w:r>
        <w:rPr>
          <w:rFonts w:hint="eastAsia" w:ascii="黑体" w:hAnsi="黑体" w:eastAsia="黑体" w:cs="黑体"/>
          <w:bCs/>
          <w:sz w:val="32"/>
          <w:szCs w:val="32"/>
          <w:lang w:val="en-US" w:eastAsia="zh-CN"/>
        </w:rPr>
        <w:t>传承</w:t>
      </w:r>
      <w:r>
        <w:rPr>
          <w:rFonts w:hint="eastAsia" w:ascii="黑体" w:hAnsi="黑体" w:eastAsia="黑体" w:cs="黑体"/>
          <w:bCs/>
          <w:sz w:val="32"/>
          <w:szCs w:val="32"/>
        </w:rPr>
        <w:t>思路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lang w:val="en-US" w:eastAsia="zh-CN"/>
        </w:rPr>
        <w:t>（一）理论探索不断深入。</w:t>
      </w:r>
      <w:r>
        <w:rPr>
          <w:rFonts w:ascii="Times New Roman" w:hAnsi="Times New Roman" w:eastAsia="仿宋_GB2312"/>
          <w:sz w:val="32"/>
          <w:szCs w:val="32"/>
        </w:rPr>
        <w:t>2021年初，</w:t>
      </w:r>
      <w:r>
        <w:rPr>
          <w:rFonts w:hint="eastAsia" w:ascii="仿宋_GB2312" w:hAnsi="仿宋_GB2312" w:eastAsia="仿宋_GB2312" w:cs="仿宋_GB2312"/>
          <w:sz w:val="32"/>
          <w:szCs w:val="32"/>
        </w:rPr>
        <w:t>制定了《四川</w:t>
      </w:r>
      <w:r>
        <w:rPr>
          <w:rFonts w:ascii="Times New Roman" w:hAnsi="Times New Roman" w:eastAsia="仿宋_GB2312"/>
          <w:sz w:val="32"/>
          <w:szCs w:val="32"/>
        </w:rPr>
        <w:t>省道教协会坚持道教中国化方向五年工作规划纲要（2020至2024年）》。2021年4月，组织四川省道教协会第七届理事会常务理事及部分重点宫观负责人共50人举办了坚持道教中国</w:t>
      </w:r>
      <w:r>
        <w:rPr>
          <w:rFonts w:hint="eastAsia" w:ascii="仿宋_GB2312" w:hAnsi="仿宋_GB2312" w:eastAsia="仿宋_GB2312" w:cs="仿宋_GB2312"/>
          <w:sz w:val="32"/>
          <w:szCs w:val="32"/>
        </w:rPr>
        <w:t>化方向五年工作规划纲要培训班，邀请中国道教协会的领导及相关专家就道教如何中国化进行了专题指导讲解。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楷体_GB2312" w:hAnsi="楷体_GB2312" w:eastAsia="楷体_GB2312" w:cs="楷体_GB2312"/>
          <w:b w:val="0"/>
          <w:bCs/>
          <w:sz w:val="32"/>
          <w:szCs w:val="32"/>
          <w:lang w:val="en-US" w:eastAsia="zh-CN"/>
        </w:rPr>
        <w:t>（二）实践载体不断丰富。</w:t>
      </w:r>
      <w:r>
        <w:rPr>
          <w:rFonts w:hint="eastAsia" w:ascii="仿宋_GB2312" w:eastAsia="仿宋_GB2312"/>
          <w:b w:val="0"/>
          <w:bCs w:val="0"/>
          <w:sz w:val="32"/>
          <w:szCs w:val="32"/>
          <w:lang w:val="en-US" w:eastAsia="zh-CN"/>
        </w:rPr>
        <w:t>一是</w:t>
      </w:r>
      <w:r>
        <w:rPr>
          <w:rFonts w:hint="eastAsia" w:ascii="仿宋_GB2312" w:eastAsia="仿宋_GB2312"/>
          <w:sz w:val="32"/>
          <w:szCs w:val="32"/>
        </w:rPr>
        <w:t>积极推动中国化示范场所建设。按照分批分层、示范带动的原则</w:t>
      </w:r>
      <w:r>
        <w:rPr>
          <w:rFonts w:ascii="Times New Roman" w:hAnsi="Times New Roman" w:eastAsia="仿宋_GB2312"/>
          <w:sz w:val="32"/>
          <w:szCs w:val="32"/>
        </w:rPr>
        <w:t>，统筹全省宫观情况选择新津老君山道观、大邑鹤鸣山道观和遂宁市高峰山道观作为第二批示范场所建设。</w:t>
      </w:r>
      <w:r>
        <w:rPr>
          <w:rFonts w:hint="eastAsia" w:ascii="Times New Roman" w:hAnsi="Times New Roman" w:eastAsia="仿宋_GB2312"/>
          <w:b w:val="0"/>
          <w:bCs w:val="0"/>
          <w:sz w:val="32"/>
          <w:szCs w:val="32"/>
          <w:lang w:val="en-US" w:eastAsia="zh-CN"/>
        </w:rPr>
        <w:t>二是</w:t>
      </w:r>
      <w:r>
        <w:rPr>
          <w:rFonts w:hint="eastAsia" w:ascii="仿宋_GB2312" w:eastAsia="仿宋_GB2312"/>
          <w:b w:val="0"/>
          <w:bCs w:val="0"/>
          <w:sz w:val="32"/>
          <w:szCs w:val="32"/>
        </w:rPr>
        <w:t>道</w:t>
      </w:r>
      <w:r>
        <w:rPr>
          <w:rFonts w:hint="eastAsia" w:ascii="仿宋_GB2312" w:eastAsia="仿宋_GB2312"/>
          <w:sz w:val="32"/>
          <w:szCs w:val="32"/>
        </w:rPr>
        <w:t>教传统经典阐释不断推进</w:t>
      </w:r>
      <w:r>
        <w:rPr>
          <w:rFonts w:hint="eastAsia" w:ascii="仿宋_GB2312" w:eastAsia="仿宋_GB2312"/>
          <w:sz w:val="32"/>
          <w:szCs w:val="32"/>
          <w:lang w:eastAsia="zh-CN"/>
        </w:rPr>
        <w:t>，</w:t>
      </w:r>
      <w:r>
        <w:rPr>
          <w:rFonts w:hint="eastAsia" w:ascii="Times New Roman" w:hAnsi="Times New Roman" w:eastAsia="仿宋_GB2312"/>
          <w:sz w:val="32"/>
          <w:szCs w:val="32"/>
          <w:lang w:eastAsia="zh-CN"/>
        </w:rPr>
        <w:t>通过</w:t>
      </w:r>
      <w:r>
        <w:rPr>
          <w:rFonts w:hint="eastAsia" w:ascii="Times New Roman" w:hAnsi="Times New Roman" w:eastAsia="仿宋_GB2312"/>
          <w:sz w:val="32"/>
          <w:szCs w:val="32"/>
        </w:rPr>
        <w:t>玄门讲经</w:t>
      </w:r>
      <w:r>
        <w:rPr>
          <w:rFonts w:hint="eastAsia" w:ascii="仿宋_GB2312" w:hAnsi="仿宋" w:eastAsia="仿宋_GB2312"/>
          <w:bCs/>
          <w:sz w:val="32"/>
          <w:szCs w:val="32"/>
        </w:rPr>
        <w:t>对道教传统经典</w:t>
      </w:r>
      <w:r>
        <w:rPr>
          <w:rFonts w:hint="eastAsia" w:ascii="仿宋_GB2312" w:hAnsi="仿宋" w:eastAsia="仿宋_GB2312"/>
          <w:bCs/>
          <w:sz w:val="32"/>
          <w:szCs w:val="32"/>
          <w:lang w:val="en-US" w:eastAsia="zh-CN"/>
        </w:rPr>
        <w:t>作出</w:t>
      </w:r>
      <w:r>
        <w:rPr>
          <w:rFonts w:hint="eastAsia" w:ascii="仿宋_GB2312" w:hAnsi="仿宋" w:eastAsia="仿宋_GB2312"/>
          <w:bCs/>
          <w:sz w:val="32"/>
          <w:szCs w:val="32"/>
        </w:rPr>
        <w:t>符合当代中国发展进步要求、符合中华优</w:t>
      </w:r>
      <w:r>
        <w:rPr>
          <w:rFonts w:ascii="Times New Roman" w:hAnsi="Times New Roman" w:eastAsia="仿宋_GB2312"/>
          <w:bCs/>
          <w:sz w:val="32"/>
          <w:szCs w:val="32"/>
        </w:rPr>
        <w:t>秀传统文化的阐释</w:t>
      </w:r>
      <w:r>
        <w:rPr>
          <w:rFonts w:hint="eastAsia" w:ascii="Times New Roman" w:hAnsi="Times New Roman" w:eastAsia="仿宋_GB2312"/>
          <w:bCs/>
          <w:sz w:val="32"/>
          <w:szCs w:val="32"/>
          <w:lang w:eastAsia="zh-CN"/>
        </w:rPr>
        <w:t>，</w:t>
      </w:r>
      <w:r>
        <w:rPr>
          <w:rFonts w:hint="eastAsia" w:ascii="Times New Roman" w:hAnsi="Times New Roman" w:eastAsia="仿宋_GB2312"/>
          <w:sz w:val="32"/>
          <w:szCs w:val="32"/>
        </w:rPr>
        <w:t>推荐1名优秀选手参与中国道教协会讲经比赛，</w:t>
      </w:r>
      <w:r>
        <w:rPr>
          <w:rFonts w:hint="eastAsia" w:ascii="Times New Roman" w:hAnsi="Times New Roman" w:eastAsia="仿宋_GB2312"/>
          <w:sz w:val="32"/>
          <w:szCs w:val="32"/>
          <w:lang w:val="en-US" w:eastAsia="zh-CN"/>
        </w:rPr>
        <w:t>荣获</w:t>
      </w:r>
      <w:r>
        <w:rPr>
          <w:rFonts w:hint="eastAsia" w:ascii="Times New Roman" w:hAnsi="Times New Roman" w:eastAsia="仿宋_GB2312"/>
          <w:sz w:val="32"/>
          <w:szCs w:val="32"/>
        </w:rPr>
        <w:t>二等奖的优异成绩。</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践行核心价值观，有力维护</w:t>
      </w:r>
      <w:r>
        <w:rPr>
          <w:rFonts w:hint="eastAsia" w:ascii="黑体" w:hAnsi="黑体" w:eastAsia="黑体" w:cs="黑体"/>
          <w:sz w:val="32"/>
          <w:szCs w:val="32"/>
          <w:lang w:val="en-US" w:eastAsia="zh-CN"/>
        </w:rPr>
        <w:t>社会</w:t>
      </w:r>
      <w:r>
        <w:rPr>
          <w:rFonts w:hint="eastAsia" w:ascii="黑体" w:hAnsi="黑体" w:eastAsia="黑体" w:cs="黑体"/>
          <w:sz w:val="32"/>
          <w:szCs w:val="32"/>
        </w:rPr>
        <w:t>和谐稳定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sz w:val="32"/>
          <w:szCs w:val="32"/>
        </w:rPr>
      </w:pPr>
      <w:r>
        <w:rPr>
          <w:rFonts w:hint="eastAsia" w:ascii="楷体_GB2312" w:hAnsi="楷体_GB2312" w:eastAsia="楷体_GB2312" w:cs="楷体_GB2312"/>
          <w:b w:val="0"/>
          <w:bCs/>
          <w:sz w:val="32"/>
          <w:szCs w:val="32"/>
          <w:lang w:val="en-US" w:eastAsia="zh-CN"/>
        </w:rPr>
        <w:t>（一）热心公益慈善。</w:t>
      </w:r>
      <w:r>
        <w:rPr>
          <w:rFonts w:hint="eastAsia" w:ascii="Times New Roman" w:hAnsi="Times New Roman" w:eastAsia="仿宋_GB2312"/>
          <w:sz w:val="32"/>
          <w:szCs w:val="32"/>
        </w:rPr>
        <w:t>引</w:t>
      </w:r>
      <w:r>
        <w:rPr>
          <w:rFonts w:hint="eastAsia" w:ascii="Times New Roman" w:hAnsi="Times New Roman" w:eastAsia="仿宋_GB2312"/>
          <w:sz w:val="32"/>
          <w:szCs w:val="32"/>
          <w:lang w:val="en-US" w:eastAsia="zh-CN"/>
        </w:rPr>
        <w:t>导</w:t>
      </w:r>
      <w:r>
        <w:rPr>
          <w:rFonts w:ascii="Times New Roman" w:hAnsi="Times New Roman" w:eastAsia="仿宋_GB2312"/>
          <w:sz w:val="32"/>
          <w:szCs w:val="32"/>
        </w:rPr>
        <w:t>全省道众，高举爱国爱教旗帜，发挥道教济世度人优良传统，</w:t>
      </w:r>
      <w:r>
        <w:rPr>
          <w:rFonts w:hint="eastAsia" w:ascii="Times New Roman" w:hAnsi="Times New Roman" w:eastAsia="仿宋_GB2312"/>
          <w:sz w:val="32"/>
          <w:szCs w:val="32"/>
        </w:rPr>
        <w:t>通过“慈善日日捐”等方式，</w:t>
      </w:r>
      <w:r>
        <w:rPr>
          <w:rFonts w:hint="eastAsia" w:ascii="Times New Roman" w:hAnsi="Times New Roman" w:eastAsia="仿宋_GB2312"/>
          <w:sz w:val="32"/>
          <w:szCs w:val="32"/>
          <w:lang w:val="en-US" w:eastAsia="zh-CN"/>
        </w:rPr>
        <w:t>助力各地经济社会发展</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sz w:val="32"/>
          <w:szCs w:val="32"/>
        </w:rPr>
      </w:pPr>
      <w:r>
        <w:rPr>
          <w:rFonts w:hint="eastAsia" w:ascii="楷体_GB2312" w:hAnsi="楷体_GB2312" w:eastAsia="楷体_GB2312" w:cs="楷体_GB2312"/>
          <w:b w:val="0"/>
          <w:bCs/>
          <w:sz w:val="32"/>
          <w:szCs w:val="32"/>
          <w:lang w:val="en-US" w:eastAsia="zh-CN"/>
        </w:rPr>
        <w:t>（二）服从服务大局。</w:t>
      </w:r>
      <w:r>
        <w:rPr>
          <w:rFonts w:hint="eastAsia" w:ascii="Times New Roman" w:hAnsi="Times New Roman" w:eastAsia="仿宋_GB2312"/>
          <w:sz w:val="32"/>
          <w:szCs w:val="32"/>
        </w:rPr>
        <w:t>引导全省道众通过建言献策、参政议政等多种方式，服务经济社会发展大局。</w:t>
      </w:r>
      <w:r>
        <w:rPr>
          <w:rFonts w:hint="eastAsia" w:ascii="Times New Roman" w:hAnsi="Times New Roman" w:eastAsia="仿宋_GB2312"/>
          <w:sz w:val="32"/>
          <w:szCs w:val="32"/>
          <w:lang w:eastAsia="zh-CN"/>
        </w:rPr>
        <w:t>严格</w:t>
      </w:r>
      <w:r>
        <w:rPr>
          <w:rFonts w:hint="eastAsia" w:ascii="Times New Roman" w:hAnsi="Times New Roman" w:eastAsia="仿宋_GB2312"/>
          <w:sz w:val="32"/>
          <w:szCs w:val="32"/>
          <w:lang w:val="en-US" w:eastAsia="zh-CN"/>
        </w:rPr>
        <w:t>落实</w:t>
      </w:r>
      <w:r>
        <w:rPr>
          <w:rFonts w:hint="eastAsia" w:ascii="Times New Roman" w:hAnsi="Times New Roman" w:eastAsia="仿宋_GB2312"/>
          <w:sz w:val="32"/>
          <w:szCs w:val="32"/>
          <w:lang w:eastAsia="zh-CN"/>
        </w:rPr>
        <w:t>常态化疫情防控措施，道教界全年</w:t>
      </w:r>
      <w:r>
        <w:rPr>
          <w:rFonts w:hint="eastAsia" w:ascii="Times New Roman" w:hAnsi="Times New Roman" w:eastAsia="仿宋_GB2312"/>
          <w:sz w:val="32"/>
          <w:szCs w:val="32"/>
          <w:lang w:val="en-US" w:eastAsia="zh-CN"/>
        </w:rPr>
        <w:t>根据疫情防控形势主动3次</w:t>
      </w:r>
      <w:r>
        <w:rPr>
          <w:rFonts w:hint="eastAsia" w:ascii="Times New Roman" w:hAnsi="Times New Roman" w:eastAsia="仿宋_GB2312"/>
          <w:sz w:val="32"/>
          <w:szCs w:val="32"/>
          <w:lang w:eastAsia="zh-CN"/>
        </w:rPr>
        <w:t>实施</w:t>
      </w:r>
      <w:r>
        <w:rPr>
          <w:rFonts w:hint="eastAsia" w:ascii="Times New Roman" w:hAnsi="Times New Roman" w:eastAsia="仿宋_GB2312"/>
          <w:sz w:val="32"/>
          <w:szCs w:val="32"/>
        </w:rPr>
        <w:t>“双暂停一延迟”</w:t>
      </w:r>
      <w:r>
        <w:rPr>
          <w:rFonts w:hint="eastAsia" w:ascii="Times New Roman" w:hAnsi="Times New Roman" w:eastAsia="仿宋_GB2312"/>
          <w:sz w:val="32"/>
          <w:szCs w:val="32"/>
          <w:lang w:val="en-US" w:eastAsia="zh-CN"/>
        </w:rPr>
        <w:t>措施</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楷体_GB2312" w:hAnsi="楷体_GB2312" w:eastAsia="楷体_GB2312" w:cs="楷体_GB2312"/>
          <w:b w:val="0"/>
          <w:bCs/>
          <w:sz w:val="32"/>
          <w:szCs w:val="32"/>
          <w:lang w:val="en-US" w:eastAsia="zh-CN"/>
        </w:rPr>
        <w:t>（三）筑牢中华民族共同体意识。</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道教界践行“齐同慈爱，异骨成亲”的道脉文化，深入学习中央民族工作会议精神，为促进各民族交往交流交融、铸牢中华民族共同体意识出策献力。</w:t>
      </w:r>
    </w:p>
    <w:p>
      <w:pPr>
        <w:pStyle w:val="4"/>
        <w:numPr>
          <w:ilvl w:val="0"/>
          <w:numId w:val="0"/>
        </w:numPr>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三、机构设置情况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本单位无内设机构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2"/>
        <w:rPr>
          <w:rFonts w:hint="eastAsia"/>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3"/>
        <w:ind w:right="440"/>
        <w:jc w:val="right"/>
        <w:rPr>
          <w:rStyle w:val="25"/>
          <w:rFonts w:hint="eastAsia" w:ascii="黑体" w:hAnsi="黑体" w:eastAsia="黑体" w:cs="黑体"/>
          <w:b w:val="0"/>
          <w:bCs w:val="0"/>
          <w:color w:val="auto"/>
        </w:rPr>
      </w:pPr>
      <w:bookmarkStart w:id="18" w:name="_Toc15377204"/>
      <w:bookmarkStart w:id="19" w:name="_Toc15396602"/>
      <w:r>
        <w:rPr>
          <w:rFonts w:hint="eastAsia" w:ascii="黑体" w:hAnsi="黑体" w:eastAsia="黑体" w:cs="黑体"/>
          <w:b w:val="0"/>
          <w:color w:val="auto"/>
        </w:rPr>
        <w:t>第二部分</w:t>
      </w:r>
      <w:r>
        <w:rPr>
          <w:rFonts w:hint="eastAsia" w:ascii="黑体" w:hAnsi="黑体" w:eastAsia="黑体" w:cs="黑体"/>
          <w:color w:val="auto"/>
        </w:rPr>
        <w:t xml:space="preserve"> </w:t>
      </w:r>
      <w:r>
        <w:rPr>
          <w:rStyle w:val="25"/>
          <w:rFonts w:hint="eastAsia" w:ascii="黑体" w:hAnsi="黑体" w:eastAsia="黑体" w:cs="黑体"/>
          <w:b w:val="0"/>
          <w:bCs w:val="0"/>
          <w:color w:val="auto"/>
        </w:rPr>
        <w:t>20</w:t>
      </w:r>
      <w:r>
        <w:rPr>
          <w:rStyle w:val="25"/>
          <w:rFonts w:hint="eastAsia" w:ascii="黑体" w:hAnsi="黑体" w:eastAsia="黑体" w:cs="黑体"/>
          <w:b w:val="0"/>
          <w:bCs w:val="0"/>
          <w:color w:val="auto"/>
          <w:lang w:val="en-US" w:eastAsia="zh-CN"/>
        </w:rPr>
        <w:t>21</w:t>
      </w:r>
      <w:r>
        <w:rPr>
          <w:rStyle w:val="25"/>
          <w:rFonts w:hint="eastAsia" w:ascii="黑体" w:hAnsi="黑体" w:eastAsia="黑体" w:cs="黑体"/>
          <w:b w:val="0"/>
          <w:bCs w:val="0"/>
          <w:color w:val="auto"/>
        </w:rPr>
        <w:t>年度部门决算情况说明</w:t>
      </w:r>
      <w:bookmarkEnd w:id="18"/>
      <w:bookmarkEnd w:id="19"/>
    </w:p>
    <w:p>
      <w:pPr>
        <w:rPr>
          <w:rFonts w:hint="default" w:ascii="Times New Roman" w:hAnsi="Times New Roman" w:cs="Times New Roman"/>
          <w:color w:val="auto"/>
        </w:rPr>
      </w:pPr>
    </w:p>
    <w:p>
      <w:pPr>
        <w:pStyle w:val="24"/>
        <w:numPr>
          <w:ilvl w:val="0"/>
          <w:numId w:val="2"/>
        </w:numPr>
        <w:spacing w:line="600" w:lineRule="exact"/>
        <w:ind w:firstLineChars="0"/>
        <w:outlineLvl w:val="1"/>
        <w:rPr>
          <w:rStyle w:val="26"/>
          <w:rFonts w:hint="default" w:ascii="Times New Roman" w:hAnsi="Times New Roman" w:eastAsia="黑体" w:cs="Times New Roman"/>
          <w:b w:val="0"/>
          <w:color w:val="auto"/>
        </w:rPr>
      </w:pPr>
      <w:bookmarkStart w:id="20" w:name="_Toc15396603"/>
      <w:bookmarkStart w:id="21" w:name="_Toc15377205"/>
      <w:r>
        <w:rPr>
          <w:rFonts w:hint="default" w:ascii="Times New Roman" w:hAnsi="Times New Roman" w:eastAsia="黑体" w:cs="Times New Roman"/>
          <w:color w:val="auto"/>
          <w:sz w:val="32"/>
          <w:szCs w:val="32"/>
        </w:rPr>
        <w:t>收</w:t>
      </w:r>
      <w:r>
        <w:rPr>
          <w:rStyle w:val="26"/>
          <w:rFonts w:hint="default" w:ascii="Times New Roman" w:hAnsi="Times New Roman" w:eastAsia="黑体" w:cs="Times New Roman"/>
          <w:b w:val="0"/>
          <w:color w:val="auto"/>
        </w:rPr>
        <w:t>入支出决算总体情况说明</w:t>
      </w:r>
      <w:bookmarkEnd w:id="20"/>
      <w:bookmarkEnd w:id="21"/>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年度收、支总计</w:t>
      </w:r>
      <w:r>
        <w:rPr>
          <w:rFonts w:hint="eastAsia" w:eastAsia="仿宋_GB2312" w:cs="Times New Roman"/>
          <w:color w:val="auto"/>
          <w:sz w:val="32"/>
          <w:szCs w:val="32"/>
          <w:lang w:val="en-US" w:eastAsia="zh-CN"/>
        </w:rPr>
        <w:t>153.9</w:t>
      </w:r>
      <w:r>
        <w:rPr>
          <w:rFonts w:hint="default" w:ascii="Times New Roman" w:hAnsi="Times New Roman" w:eastAsia="仿宋_GB2312" w:cs="Times New Roman"/>
          <w:color w:val="auto"/>
          <w:sz w:val="32"/>
          <w:szCs w:val="32"/>
        </w:rPr>
        <w:t>万元。与201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年相比，收、支总计各</w:t>
      </w:r>
      <w:r>
        <w:rPr>
          <w:rFonts w:hint="eastAsia" w:eastAsia="仿宋_GB2312" w:cs="Times New Roman"/>
          <w:color w:val="auto"/>
          <w:sz w:val="32"/>
          <w:szCs w:val="32"/>
          <w:lang w:val="en-US" w:eastAsia="zh-CN"/>
        </w:rPr>
        <w:t>增加45.46</w:t>
      </w:r>
      <w:r>
        <w:rPr>
          <w:rFonts w:hint="default" w:ascii="Times New Roman" w:hAnsi="Times New Roman" w:eastAsia="仿宋_GB2312" w:cs="Times New Roman"/>
          <w:color w:val="auto"/>
          <w:sz w:val="32"/>
          <w:szCs w:val="32"/>
        </w:rPr>
        <w:t>万元，</w:t>
      </w:r>
      <w:r>
        <w:rPr>
          <w:rFonts w:hint="eastAsia" w:eastAsia="仿宋_GB2312" w:cs="Times New Roman"/>
          <w:color w:val="auto"/>
          <w:sz w:val="32"/>
          <w:szCs w:val="32"/>
          <w:lang w:val="en-US" w:eastAsia="zh-CN"/>
        </w:rPr>
        <w:t>增加42</w:t>
      </w:r>
      <w:r>
        <w:rPr>
          <w:rFonts w:hint="default" w:ascii="Times New Roman" w:hAnsi="Times New Roman" w:eastAsia="仿宋_GB2312" w:cs="Times New Roman"/>
          <w:color w:val="auto"/>
          <w:sz w:val="32"/>
          <w:szCs w:val="32"/>
        </w:rPr>
        <w:t>%。主要变动原因是</w:t>
      </w:r>
      <w:r>
        <w:rPr>
          <w:rFonts w:hint="default" w:ascii="Times New Roman" w:hAnsi="Times New Roman" w:eastAsia="仿宋_GB2312" w:cs="Times New Roman"/>
          <w:color w:val="auto"/>
          <w:sz w:val="32"/>
          <w:szCs w:val="32"/>
          <w:lang w:val="en-US" w:eastAsia="zh-CN"/>
        </w:rPr>
        <w:t>202</w:t>
      </w:r>
      <w:r>
        <w:rPr>
          <w:rFonts w:hint="eastAsia" w:eastAsia="仿宋_GB2312" w:cs="Times New Roman"/>
          <w:color w:val="auto"/>
          <w:sz w:val="32"/>
          <w:szCs w:val="32"/>
          <w:lang w:val="en-US" w:eastAsia="zh-CN"/>
        </w:rPr>
        <w:t>1年</w:t>
      </w:r>
      <w:r>
        <w:rPr>
          <w:rFonts w:hint="default" w:ascii="Times New Roman" w:hAnsi="Times New Roman" w:eastAsia="仿宋_GB2312" w:cs="Times New Roman"/>
          <w:color w:val="auto"/>
          <w:sz w:val="32"/>
          <w:szCs w:val="32"/>
          <w:lang w:val="en-US" w:eastAsia="zh-CN"/>
        </w:rPr>
        <w:t>疫情</w:t>
      </w:r>
      <w:r>
        <w:rPr>
          <w:rFonts w:hint="eastAsia" w:eastAsia="仿宋_GB2312" w:cs="Times New Roman"/>
          <w:color w:val="auto"/>
          <w:sz w:val="32"/>
          <w:szCs w:val="32"/>
          <w:lang w:val="en-US" w:eastAsia="zh-CN"/>
        </w:rPr>
        <w:t>有所缓和</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各项工作逐渐恢复开展</w:t>
      </w:r>
      <w:r>
        <w:rPr>
          <w:rFonts w:hint="default" w:ascii="Times New Roman" w:hAnsi="Times New Roman" w:eastAsia="仿宋_GB2312" w:cs="Times New Roman"/>
          <w:color w:val="auto"/>
          <w:sz w:val="32"/>
          <w:szCs w:val="32"/>
          <w:lang w:val="en-US" w:eastAsia="zh-CN"/>
        </w:rPr>
        <w:t>。</w:t>
      </w:r>
    </w:p>
    <w:p>
      <w:pPr>
        <w:spacing w:line="600" w:lineRule="exact"/>
        <w:ind w:firstLine="640" w:firstLineChars="200"/>
        <w:jc w:val="left"/>
        <w:rPr>
          <w:rFonts w:hint="default" w:ascii="Times New Roman" w:hAnsi="Times New Roman" w:eastAsia="仿宋_GB2312" w:cs="Times New Roman"/>
          <w:color w:val="auto"/>
          <w:sz w:val="32"/>
          <w:szCs w:val="32"/>
        </w:rPr>
      </w:pPr>
    </w:p>
    <w:p>
      <w:pPr>
        <w:pStyle w:val="2"/>
        <w:rPr>
          <w:rFonts w:hint="eastAsia" w:eastAsia="仿宋_GB2312"/>
          <w:lang w:eastAsia="zh-CN"/>
        </w:rPr>
      </w:pPr>
      <w:r>
        <w:rPr>
          <w:rFonts w:hint="eastAsia" w:eastAsia="仿宋_GB2312"/>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2"/>
        </w:numPr>
        <w:spacing w:line="600" w:lineRule="exact"/>
        <w:ind w:firstLineChars="0"/>
        <w:outlineLvl w:val="1"/>
        <w:rPr>
          <w:rStyle w:val="26"/>
          <w:rFonts w:hint="default" w:ascii="Times New Roman" w:hAnsi="Times New Roman" w:eastAsia="黑体" w:cs="Times New Roman"/>
          <w:b w:val="0"/>
          <w:color w:val="auto"/>
        </w:rPr>
      </w:pPr>
      <w:bookmarkStart w:id="22" w:name="_Toc15377206"/>
      <w:bookmarkStart w:id="23" w:name="_Toc15396604"/>
      <w:r>
        <w:rPr>
          <w:rFonts w:hint="default" w:ascii="Times New Roman" w:hAnsi="Times New Roman" w:eastAsia="黑体" w:cs="Times New Roman"/>
          <w:color w:val="auto"/>
          <w:sz w:val="32"/>
          <w:szCs w:val="32"/>
        </w:rPr>
        <w:t>收</w:t>
      </w:r>
      <w:r>
        <w:rPr>
          <w:rStyle w:val="26"/>
          <w:rFonts w:hint="default" w:ascii="Times New Roman" w:hAnsi="Times New Roman" w:eastAsia="黑体" w:cs="Times New Roman"/>
          <w:b w:val="0"/>
          <w:color w:val="auto"/>
        </w:rPr>
        <w:t>入决算情况说明</w:t>
      </w:r>
      <w:bookmarkEnd w:id="22"/>
      <w:bookmarkEnd w:id="23"/>
    </w:p>
    <w:p>
      <w:pPr>
        <w:spacing w:line="600" w:lineRule="exact"/>
        <w:ind w:firstLine="640" w:firstLineChars="200"/>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年本年收入合计</w:t>
      </w:r>
      <w:r>
        <w:rPr>
          <w:rFonts w:hint="eastAsia" w:eastAsia="仿宋_GB2312" w:cs="Times New Roman"/>
          <w:color w:val="auto"/>
          <w:sz w:val="32"/>
          <w:szCs w:val="32"/>
          <w:lang w:val="en-US" w:eastAsia="zh-CN"/>
        </w:rPr>
        <w:t>153.9</w:t>
      </w:r>
      <w:r>
        <w:rPr>
          <w:rFonts w:hint="default" w:ascii="Times New Roman" w:hAnsi="Times New Roman" w:eastAsia="仿宋_GB2312" w:cs="Times New Roman"/>
          <w:color w:val="auto"/>
          <w:sz w:val="32"/>
          <w:szCs w:val="32"/>
        </w:rPr>
        <w:t>万元，其中：一般公共预算财政拨款收入</w:t>
      </w:r>
      <w:r>
        <w:rPr>
          <w:rFonts w:hint="eastAsia" w:eastAsia="仿宋_GB2312" w:cs="Times New Roman"/>
          <w:color w:val="auto"/>
          <w:sz w:val="32"/>
          <w:szCs w:val="32"/>
          <w:lang w:val="en-US" w:eastAsia="zh-CN"/>
        </w:rPr>
        <w:t>153.9</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59264" behindDoc="0" locked="0" layoutInCell="1" allowOverlap="1">
            <wp:simplePos x="0" y="0"/>
            <wp:positionH relativeFrom="column">
              <wp:posOffset>35560</wp:posOffset>
            </wp:positionH>
            <wp:positionV relativeFrom="paragraph">
              <wp:posOffset>52705</wp:posOffset>
            </wp:positionV>
            <wp:extent cx="5127625" cy="3039745"/>
            <wp:effectExtent l="4445" t="4445" r="11430" b="2286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2"/>
        </w:numPr>
        <w:spacing w:line="600" w:lineRule="exact"/>
        <w:ind w:firstLineChars="0"/>
        <w:outlineLvl w:val="1"/>
        <w:rPr>
          <w:rStyle w:val="26"/>
          <w:rFonts w:hint="default" w:ascii="Times New Roman" w:hAnsi="Times New Roman" w:eastAsia="黑体" w:cs="Times New Roman"/>
          <w:b w:val="0"/>
          <w:color w:val="auto"/>
        </w:rPr>
      </w:pPr>
      <w:bookmarkStart w:id="24" w:name="_Toc15396605"/>
      <w:bookmarkStart w:id="25" w:name="_Toc15377207"/>
      <w:r>
        <w:rPr>
          <w:rFonts w:hint="default" w:ascii="Times New Roman" w:hAnsi="Times New Roman" w:eastAsia="黑体" w:cs="Times New Roman"/>
          <w:color w:val="auto"/>
          <w:sz w:val="32"/>
          <w:szCs w:val="32"/>
        </w:rPr>
        <w:t>支</w:t>
      </w:r>
      <w:r>
        <w:rPr>
          <w:rStyle w:val="26"/>
          <w:rFonts w:hint="default" w:ascii="Times New Roman" w:hAnsi="Times New Roman" w:eastAsia="黑体" w:cs="Times New Roman"/>
          <w:b w:val="0"/>
          <w:color w:val="auto"/>
        </w:rPr>
        <w:t>出决算情况说明</w:t>
      </w:r>
      <w:bookmarkEnd w:id="24"/>
      <w:bookmarkEnd w:id="25"/>
    </w:p>
    <w:p>
      <w:pPr>
        <w:spacing w:line="600" w:lineRule="exact"/>
        <w:ind w:firstLine="640" w:firstLineChars="200"/>
        <w:outlineLvl w:val="1"/>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年本年支出合计</w:t>
      </w:r>
      <w:r>
        <w:rPr>
          <w:rFonts w:hint="eastAsia" w:eastAsia="仿宋_GB2312" w:cs="Times New Roman"/>
          <w:color w:val="auto"/>
          <w:sz w:val="32"/>
          <w:szCs w:val="32"/>
          <w:lang w:val="en-US" w:eastAsia="zh-CN"/>
        </w:rPr>
        <w:t>153.9</w:t>
      </w:r>
      <w:r>
        <w:rPr>
          <w:rFonts w:hint="default" w:ascii="Times New Roman" w:hAnsi="Times New Roman" w:eastAsia="仿宋_GB2312" w:cs="Times New Roman"/>
          <w:color w:val="auto"/>
          <w:sz w:val="32"/>
          <w:szCs w:val="32"/>
        </w:rPr>
        <w:t>万元，其中：基本支出</w:t>
      </w:r>
      <w:r>
        <w:rPr>
          <w:rFonts w:hint="eastAsia" w:eastAsia="仿宋_GB2312" w:cs="Times New Roman"/>
          <w:color w:val="auto"/>
          <w:sz w:val="32"/>
          <w:szCs w:val="32"/>
          <w:lang w:val="en-US" w:eastAsia="zh-CN"/>
        </w:rPr>
        <w:t>116.18</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75</w:t>
      </w:r>
      <w:r>
        <w:rPr>
          <w:rFonts w:hint="default" w:ascii="Times New Roman" w:hAnsi="Times New Roman" w:eastAsia="仿宋_GB2312" w:cs="Times New Roman"/>
          <w:color w:val="auto"/>
          <w:sz w:val="32"/>
          <w:szCs w:val="32"/>
        </w:rPr>
        <w:t>%；项目支出</w:t>
      </w:r>
      <w:r>
        <w:rPr>
          <w:rFonts w:hint="eastAsia" w:eastAsia="仿宋_GB2312" w:cs="Times New Roman"/>
          <w:color w:val="auto"/>
          <w:sz w:val="32"/>
          <w:szCs w:val="32"/>
          <w:lang w:val="en-US" w:eastAsia="zh-CN"/>
        </w:rPr>
        <w:t>37.72</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drawing>
          <wp:anchor distT="0" distB="0" distL="114300" distR="114300" simplePos="0" relativeHeight="251660288" behindDoc="0" locked="0" layoutInCell="1" allowOverlap="1">
            <wp:simplePos x="0" y="0"/>
            <wp:positionH relativeFrom="column">
              <wp:posOffset>23495</wp:posOffset>
            </wp:positionH>
            <wp:positionV relativeFrom="paragraph">
              <wp:posOffset>1705610</wp:posOffset>
            </wp:positionV>
            <wp:extent cx="5207000" cy="2856865"/>
            <wp:effectExtent l="4445" t="4445" r="8255" b="1524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default" w:ascii="Times New Roman" w:hAnsi="Times New Roman" w:eastAsia="仿宋_GB2312" w:cs="Times New Roman"/>
          <w:color w:val="auto"/>
          <w:sz w:val="32"/>
          <w:szCs w:val="32"/>
          <w:lang w:eastAsia="zh-CN"/>
        </w:rPr>
        <w:t>。</w:t>
      </w:r>
    </w:p>
    <w:p>
      <w:pPr>
        <w:spacing w:line="600" w:lineRule="exact"/>
        <w:rPr>
          <w:rFonts w:hint="default" w:ascii="Times New Roman" w:hAnsi="Times New Roman" w:eastAsia="仿宋_GB2312" w:cs="Times New Roman"/>
          <w:color w:val="auto"/>
          <w:sz w:val="32"/>
          <w:szCs w:val="32"/>
        </w:rPr>
      </w:pPr>
    </w:p>
    <w:p>
      <w:pPr>
        <w:spacing w:line="600" w:lineRule="exact"/>
        <w:ind w:firstLine="640"/>
        <w:rPr>
          <w:rFonts w:hint="default" w:ascii="Times New Roman" w:hAnsi="Times New Roman" w:eastAsia="仿宋_GB2312" w:cs="Times New Roman"/>
          <w:color w:val="auto"/>
          <w:sz w:val="32"/>
          <w:szCs w:val="32"/>
        </w:rPr>
      </w:pPr>
    </w:p>
    <w:p>
      <w:pPr>
        <w:spacing w:line="600" w:lineRule="exact"/>
        <w:ind w:firstLine="640" w:firstLineChars="200"/>
        <w:outlineLvl w:val="1"/>
        <w:rPr>
          <w:rFonts w:hint="default" w:ascii="Times New Roman" w:hAnsi="Times New Roman" w:eastAsia="黑体" w:cs="Times New Roman"/>
          <w:color w:val="auto"/>
          <w:sz w:val="32"/>
          <w:szCs w:val="32"/>
        </w:rPr>
      </w:pPr>
      <w:bookmarkStart w:id="26" w:name="_Toc15396606"/>
      <w:bookmarkStart w:id="27" w:name="_Toc15377208"/>
    </w:p>
    <w:p>
      <w:pPr>
        <w:spacing w:line="600" w:lineRule="exact"/>
        <w:ind w:firstLine="640" w:firstLineChars="200"/>
        <w:outlineLvl w:val="1"/>
        <w:rPr>
          <w:rStyle w:val="26"/>
          <w:rFonts w:hint="default" w:ascii="Times New Roman" w:hAnsi="Times New Roman" w:eastAsia="黑体" w:cs="Times New Roman"/>
          <w:b w:val="0"/>
          <w:color w:val="auto"/>
        </w:rPr>
      </w:pPr>
      <w:r>
        <w:rPr>
          <w:rFonts w:hint="default" w:ascii="Times New Roman" w:hAnsi="Times New Roman" w:eastAsia="黑体" w:cs="Times New Roman"/>
          <w:color w:val="auto"/>
          <w:sz w:val="32"/>
          <w:szCs w:val="32"/>
        </w:rPr>
        <w:t>四、财</w:t>
      </w:r>
      <w:r>
        <w:rPr>
          <w:rStyle w:val="26"/>
          <w:rFonts w:hint="default" w:ascii="Times New Roman" w:hAnsi="Times New Roman" w:eastAsia="黑体" w:cs="Times New Roman"/>
          <w:b w:val="0"/>
          <w:color w:val="auto"/>
        </w:rPr>
        <w:t>政拨款收入支出决算总体情况说明</w:t>
      </w:r>
      <w:bookmarkEnd w:id="26"/>
      <w:bookmarkEnd w:id="27"/>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年财政拨款收、支总计</w:t>
      </w:r>
      <w:r>
        <w:rPr>
          <w:rFonts w:hint="eastAsia" w:eastAsia="仿宋_GB2312" w:cs="Times New Roman"/>
          <w:color w:val="auto"/>
          <w:sz w:val="32"/>
          <w:szCs w:val="32"/>
          <w:lang w:val="en-US" w:eastAsia="zh-CN"/>
        </w:rPr>
        <w:t>153.9</w:t>
      </w:r>
      <w:r>
        <w:rPr>
          <w:rFonts w:hint="default" w:ascii="Times New Roman" w:hAnsi="Times New Roman" w:eastAsia="仿宋_GB2312" w:cs="Times New Roman"/>
          <w:color w:val="auto"/>
          <w:sz w:val="32"/>
          <w:szCs w:val="32"/>
        </w:rPr>
        <w:t>万元。与20</w:t>
      </w:r>
      <w:r>
        <w:rPr>
          <w:rFonts w:hint="eastAsia"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年相</w:t>
      </w:r>
    </w:p>
    <w:p>
      <w:pPr>
        <w:spacing w:line="600" w:lineRule="exac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比，财政拨款收、支总计各</w:t>
      </w:r>
      <w:r>
        <w:rPr>
          <w:rFonts w:hint="eastAsia" w:eastAsia="仿宋_GB2312" w:cs="Times New Roman"/>
          <w:color w:val="auto"/>
          <w:sz w:val="32"/>
          <w:szCs w:val="32"/>
          <w:lang w:val="en-US" w:eastAsia="zh-CN"/>
        </w:rPr>
        <w:t>增加45.46</w:t>
      </w:r>
      <w:r>
        <w:rPr>
          <w:rFonts w:hint="default" w:ascii="Times New Roman" w:hAnsi="Times New Roman" w:eastAsia="仿宋_GB2312" w:cs="Times New Roman"/>
          <w:color w:val="auto"/>
          <w:sz w:val="32"/>
          <w:szCs w:val="32"/>
        </w:rPr>
        <w:t>万元，</w:t>
      </w:r>
      <w:r>
        <w:rPr>
          <w:rFonts w:hint="eastAsia" w:eastAsia="仿宋_GB2312" w:cs="Times New Roman"/>
          <w:color w:val="auto"/>
          <w:sz w:val="32"/>
          <w:szCs w:val="32"/>
          <w:lang w:val="en-US" w:eastAsia="zh-CN"/>
        </w:rPr>
        <w:t>增加42</w:t>
      </w:r>
      <w:r>
        <w:rPr>
          <w:rFonts w:hint="default" w:ascii="Times New Roman" w:hAnsi="Times New Roman" w:eastAsia="仿宋_GB2312" w:cs="Times New Roman"/>
          <w:color w:val="auto"/>
          <w:sz w:val="32"/>
          <w:szCs w:val="32"/>
        </w:rPr>
        <w:t>%。主要变动原因是</w:t>
      </w:r>
      <w:r>
        <w:rPr>
          <w:rFonts w:hint="default" w:ascii="Times New Roman" w:hAnsi="Times New Roman" w:eastAsia="仿宋_GB2312" w:cs="Times New Roman"/>
          <w:color w:val="auto"/>
          <w:sz w:val="32"/>
          <w:szCs w:val="32"/>
          <w:lang w:val="en-US" w:eastAsia="zh-CN"/>
        </w:rPr>
        <w:t>202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疫情</w:t>
      </w:r>
      <w:r>
        <w:rPr>
          <w:rFonts w:hint="eastAsia" w:eastAsia="仿宋_GB2312" w:cs="Times New Roman"/>
          <w:color w:val="auto"/>
          <w:sz w:val="32"/>
          <w:szCs w:val="32"/>
          <w:lang w:val="en-US" w:eastAsia="zh-CN"/>
        </w:rPr>
        <w:t>有所缓和</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各项工作逐渐恢复开展</w:t>
      </w:r>
      <w:r>
        <w:rPr>
          <w:rFonts w:hint="default" w:ascii="Times New Roman" w:hAnsi="Times New Roman" w:eastAsia="仿宋_GB2312" w:cs="Times New Roman"/>
          <w:color w:val="auto"/>
          <w:sz w:val="32"/>
          <w:szCs w:val="32"/>
          <w:lang w:val="en-US" w:eastAsia="zh-CN"/>
        </w:rPr>
        <w:t>。</w:t>
      </w:r>
    </w:p>
    <w:p>
      <w:pPr>
        <w:spacing w:line="600" w:lineRule="exact"/>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eastAsia="zh-CN"/>
        </w:rPr>
        <w:drawing>
          <wp:anchor distT="0" distB="0" distL="114300" distR="114300" simplePos="0" relativeHeight="251661312" behindDoc="0" locked="0" layoutInCell="1" allowOverlap="1">
            <wp:simplePos x="0" y="0"/>
            <wp:positionH relativeFrom="column">
              <wp:posOffset>5080</wp:posOffset>
            </wp:positionH>
            <wp:positionV relativeFrom="paragraph">
              <wp:posOffset>212090</wp:posOffset>
            </wp:positionV>
            <wp:extent cx="5221605" cy="3645535"/>
            <wp:effectExtent l="4445" t="4445" r="12700" b="762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28" w:name="_Toc15396607"/>
      <w:bookmarkStart w:id="29" w:name="_Toc15377209"/>
      <w:r>
        <w:rPr>
          <w:rFonts w:hint="default" w:ascii="Times New Roman" w:hAnsi="Times New Roman" w:eastAsia="仿宋_GB2312" w:cs="Times New Roman"/>
          <w:b/>
          <w:color w:val="auto"/>
          <w:sz w:val="32"/>
          <w:szCs w:val="32"/>
          <w:lang w:val="en-US" w:eastAsia="zh-CN"/>
        </w:rPr>
        <w:t xml:space="preserve"> </w:t>
      </w:r>
    </w:p>
    <w:p>
      <w:pPr>
        <w:spacing w:line="600" w:lineRule="exact"/>
        <w:ind w:firstLine="640" w:firstLineChars="200"/>
        <w:rPr>
          <w:rStyle w:val="26"/>
          <w:rFonts w:hint="default" w:ascii="Times New Roman" w:hAnsi="Times New Roman" w:eastAsia="黑体" w:cs="Times New Roman"/>
          <w:b w:val="0"/>
          <w:color w:val="auto"/>
        </w:rPr>
      </w:pPr>
      <w:r>
        <w:rPr>
          <w:rFonts w:hint="default" w:ascii="Times New Roman" w:hAnsi="Times New Roman" w:eastAsia="黑体" w:cs="Times New Roman"/>
          <w:color w:val="auto"/>
          <w:sz w:val="32"/>
          <w:szCs w:val="32"/>
        </w:rPr>
        <w:t>五、</w:t>
      </w:r>
      <w:r>
        <w:rPr>
          <w:rFonts w:hint="default" w:ascii="Times New Roman" w:hAnsi="Times New Roman" w:eastAsia="黑体" w:cs="Times New Roman"/>
          <w:b/>
          <w:color w:val="auto"/>
          <w:sz w:val="32"/>
          <w:szCs w:val="32"/>
        </w:rPr>
        <w:t>一</w:t>
      </w:r>
      <w:r>
        <w:rPr>
          <w:rStyle w:val="26"/>
          <w:rFonts w:hint="default" w:ascii="Times New Roman" w:hAnsi="Times New Roman" w:eastAsia="黑体" w:cs="Times New Roman"/>
          <w:b w:val="0"/>
          <w:color w:val="auto"/>
        </w:rPr>
        <w:t>般公共预算财政拨款支出决算情况说明</w:t>
      </w:r>
      <w:bookmarkEnd w:id="28"/>
      <w:bookmarkEnd w:id="29"/>
    </w:p>
    <w:p>
      <w:pPr>
        <w:spacing w:line="600" w:lineRule="exact"/>
        <w:ind w:firstLine="643" w:firstLineChars="200"/>
        <w:outlineLvl w:val="2"/>
        <w:rPr>
          <w:rFonts w:hint="default" w:ascii="Times New Roman" w:hAnsi="Times New Roman" w:eastAsia="仿宋_GB2312" w:cs="Times New Roman"/>
          <w:b/>
          <w:color w:val="auto"/>
          <w:sz w:val="32"/>
          <w:szCs w:val="32"/>
        </w:rPr>
      </w:pPr>
      <w:bookmarkStart w:id="30" w:name="_Toc15377210"/>
      <w:r>
        <w:rPr>
          <w:rFonts w:hint="default" w:ascii="Times New Roman" w:hAnsi="Times New Roman" w:eastAsia="仿宋_GB2312" w:cs="Times New Roman"/>
          <w:b/>
          <w:color w:val="auto"/>
          <w:sz w:val="32"/>
          <w:szCs w:val="32"/>
        </w:rPr>
        <w:t>（一）一般公共预算财政拨款支出决算总体情况</w:t>
      </w:r>
      <w:bookmarkEnd w:id="30"/>
    </w:p>
    <w:p>
      <w:pPr>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年一般公共预算财政拨款支出</w:t>
      </w:r>
      <w:r>
        <w:rPr>
          <w:rFonts w:hint="eastAsia" w:eastAsia="仿宋_GB2312" w:cs="Times New Roman"/>
          <w:color w:val="auto"/>
          <w:sz w:val="32"/>
          <w:szCs w:val="32"/>
          <w:lang w:val="en-US" w:eastAsia="zh-CN"/>
        </w:rPr>
        <w:t>153.9</w:t>
      </w:r>
      <w:r>
        <w:rPr>
          <w:rFonts w:hint="default" w:ascii="Times New Roman" w:hAnsi="Times New Roman" w:eastAsia="仿宋_GB2312" w:cs="Times New Roman"/>
          <w:color w:val="auto"/>
          <w:sz w:val="32"/>
          <w:szCs w:val="32"/>
        </w:rPr>
        <w:t>万元，占本年支出合计的</w:t>
      </w:r>
      <w:r>
        <w:rPr>
          <w:rFonts w:hint="eastAsia"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%。与20</w:t>
      </w:r>
      <w:r>
        <w:rPr>
          <w:rFonts w:hint="eastAsia"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年相比，一般公共预算财政拨款</w:t>
      </w:r>
      <w:r>
        <w:rPr>
          <w:rFonts w:hint="eastAsia" w:eastAsia="仿宋_GB2312" w:cs="Times New Roman"/>
          <w:color w:val="auto"/>
          <w:sz w:val="32"/>
          <w:szCs w:val="32"/>
          <w:lang w:val="en-US" w:eastAsia="zh-CN"/>
        </w:rPr>
        <w:t>增加45.46</w:t>
      </w:r>
      <w:r>
        <w:rPr>
          <w:rFonts w:hint="default" w:ascii="Times New Roman" w:hAnsi="Times New Roman" w:eastAsia="仿宋_GB2312" w:cs="Times New Roman"/>
          <w:color w:val="auto"/>
          <w:sz w:val="32"/>
          <w:szCs w:val="32"/>
          <w:lang w:val="en-US" w:eastAsia="zh-CN"/>
        </w:rPr>
        <w:t>万元，</w:t>
      </w:r>
      <w:r>
        <w:rPr>
          <w:rFonts w:hint="eastAsia" w:eastAsia="仿宋_GB2312" w:cs="Times New Roman"/>
          <w:color w:val="auto"/>
          <w:sz w:val="32"/>
          <w:szCs w:val="32"/>
          <w:lang w:val="en-US" w:eastAsia="zh-CN"/>
        </w:rPr>
        <w:t>增加42</w:t>
      </w:r>
      <w:r>
        <w:rPr>
          <w:rFonts w:hint="default" w:ascii="Times New Roman" w:hAnsi="Times New Roman" w:eastAsia="仿宋_GB2312" w:cs="Times New Roman"/>
          <w:color w:val="auto"/>
          <w:sz w:val="32"/>
          <w:szCs w:val="32"/>
        </w:rPr>
        <w:t>%。主要变动原因是</w:t>
      </w:r>
      <w:r>
        <w:rPr>
          <w:rFonts w:hint="eastAsia" w:eastAsia="仿宋_GB2312" w:cs="Times New Roman"/>
          <w:color w:val="auto"/>
          <w:sz w:val="32"/>
          <w:szCs w:val="32"/>
          <w:lang w:val="en-US" w:eastAsia="zh-CN"/>
        </w:rPr>
        <w:t>2021年疫情有所缓和，各项工作逐渐恢复开展。</w:t>
      </w:r>
    </w:p>
    <w:p>
      <w:pPr>
        <w:spacing w:line="600" w:lineRule="exac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62336" behindDoc="0" locked="0" layoutInCell="1" allowOverlap="1">
            <wp:simplePos x="0" y="0"/>
            <wp:positionH relativeFrom="column">
              <wp:posOffset>46990</wp:posOffset>
            </wp:positionH>
            <wp:positionV relativeFrom="paragraph">
              <wp:posOffset>106045</wp:posOffset>
            </wp:positionV>
            <wp:extent cx="5250815" cy="2649220"/>
            <wp:effectExtent l="4445" t="4445" r="21590" b="1333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hint="default" w:ascii="Times New Roman" w:hAnsi="Times New Roman" w:eastAsia="仿宋_GB2312" w:cs="Times New Roman"/>
          <w:b/>
          <w:color w:val="auto"/>
          <w:sz w:val="32"/>
          <w:szCs w:val="32"/>
        </w:rPr>
      </w:pPr>
      <w:bookmarkStart w:id="31" w:name="_Toc15377211"/>
      <w:r>
        <w:rPr>
          <w:rFonts w:hint="default" w:ascii="Times New Roman" w:hAnsi="Times New Roman" w:eastAsia="仿宋_GB2312" w:cs="Times New Roman"/>
          <w:b/>
          <w:color w:val="auto"/>
          <w:sz w:val="32"/>
          <w:szCs w:val="32"/>
        </w:rPr>
        <w:t>（二）一般公共预算财政拨款支出决算结构情况</w:t>
      </w:r>
      <w:bookmarkEnd w:id="31"/>
    </w:p>
    <w:p>
      <w:pPr>
        <w:spacing w:line="600" w:lineRule="exact"/>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drawing>
          <wp:anchor distT="0" distB="0" distL="114300" distR="114300" simplePos="0" relativeHeight="251663360" behindDoc="0" locked="0" layoutInCell="1" allowOverlap="1">
            <wp:simplePos x="0" y="0"/>
            <wp:positionH relativeFrom="column">
              <wp:posOffset>88900</wp:posOffset>
            </wp:positionH>
            <wp:positionV relativeFrom="paragraph">
              <wp:posOffset>2302510</wp:posOffset>
            </wp:positionV>
            <wp:extent cx="5178425" cy="2918460"/>
            <wp:effectExtent l="4445" t="4445" r="17780" b="1079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年一般公共预算财政拨款支出</w:t>
      </w:r>
      <w:r>
        <w:rPr>
          <w:rFonts w:hint="eastAsia" w:eastAsia="仿宋_GB2312" w:cs="Times New Roman"/>
          <w:color w:val="auto"/>
          <w:sz w:val="32"/>
          <w:szCs w:val="32"/>
          <w:lang w:val="en-US" w:eastAsia="zh-CN"/>
        </w:rPr>
        <w:t>153.9</w:t>
      </w:r>
      <w:r>
        <w:rPr>
          <w:rFonts w:hint="default" w:ascii="Times New Roman" w:hAnsi="Times New Roman" w:eastAsia="仿宋_GB2312" w:cs="Times New Roman"/>
          <w:color w:val="auto"/>
          <w:sz w:val="32"/>
          <w:szCs w:val="32"/>
        </w:rPr>
        <w:t>万元，主要用于以下方面:</w:t>
      </w:r>
      <w:r>
        <w:rPr>
          <w:rFonts w:hint="default" w:ascii="Times New Roman" w:hAnsi="Times New Roman" w:eastAsia="仿宋_GB2312" w:cs="Times New Roman"/>
          <w:b/>
          <w:color w:val="auto"/>
          <w:sz w:val="32"/>
          <w:szCs w:val="32"/>
        </w:rPr>
        <w:t>一般公共服务（类）</w:t>
      </w:r>
      <w:r>
        <w:rPr>
          <w:rFonts w:hint="default" w:ascii="Times New Roman" w:hAnsi="Times New Roman" w:eastAsia="仿宋_GB2312" w:cs="Times New Roman"/>
          <w:color w:val="auto"/>
          <w:sz w:val="32"/>
          <w:szCs w:val="32"/>
        </w:rPr>
        <w:t>支出</w:t>
      </w:r>
      <w:r>
        <w:rPr>
          <w:rFonts w:hint="eastAsia" w:eastAsia="仿宋_GB2312" w:cs="Times New Roman"/>
          <w:color w:val="auto"/>
          <w:sz w:val="32"/>
          <w:szCs w:val="32"/>
          <w:lang w:val="en-US" w:eastAsia="zh-CN"/>
        </w:rPr>
        <w:t>104.37</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68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color w:val="auto"/>
          <w:sz w:val="32"/>
          <w:szCs w:val="32"/>
        </w:rPr>
        <w:t>教育支出（类）</w:t>
      </w:r>
      <w:r>
        <w:rPr>
          <w:rFonts w:hint="eastAsia" w:eastAsia="仿宋_GB2312" w:cs="Times New Roman"/>
          <w:b/>
          <w:color w:val="auto"/>
          <w:sz w:val="32"/>
          <w:szCs w:val="32"/>
          <w:lang w:val="en-US" w:eastAsia="zh-CN"/>
        </w:rPr>
        <w:t>16.08</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color w:val="auto"/>
          <w:sz w:val="32"/>
          <w:szCs w:val="32"/>
        </w:rPr>
        <w:t>社会保障和就业（类）</w:t>
      </w:r>
      <w:r>
        <w:rPr>
          <w:rFonts w:hint="default" w:ascii="Times New Roman" w:hAnsi="Times New Roman" w:eastAsia="仿宋_GB2312" w:cs="Times New Roman"/>
          <w:color w:val="auto"/>
          <w:sz w:val="32"/>
          <w:szCs w:val="32"/>
        </w:rPr>
        <w:t>支出</w:t>
      </w:r>
      <w:r>
        <w:rPr>
          <w:rFonts w:hint="eastAsia" w:eastAsia="仿宋_GB2312" w:cs="Times New Roman"/>
          <w:color w:val="auto"/>
          <w:sz w:val="32"/>
          <w:szCs w:val="32"/>
          <w:lang w:val="en-US" w:eastAsia="zh-CN"/>
        </w:rPr>
        <w:t>9.15</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卫生健康</w:t>
      </w:r>
      <w:r>
        <w:rPr>
          <w:rFonts w:hint="default" w:ascii="Times New Roman" w:hAnsi="Times New Roman" w:eastAsia="仿宋_GB2312" w:cs="Times New Roman"/>
          <w:b/>
          <w:bCs/>
          <w:color w:val="auto"/>
          <w:sz w:val="32"/>
          <w:szCs w:val="32"/>
        </w:rPr>
        <w:t>支出</w:t>
      </w:r>
      <w:r>
        <w:rPr>
          <w:rFonts w:hint="default" w:ascii="Times New Roman" w:hAnsi="Times New Roman" w:eastAsia="仿宋_GB2312" w:cs="Times New Roman"/>
          <w:b/>
          <w:color w:val="auto"/>
          <w:sz w:val="32"/>
          <w:szCs w:val="32"/>
        </w:rPr>
        <w:t>（类）</w:t>
      </w:r>
      <w:r>
        <w:rPr>
          <w:rFonts w:hint="default" w:ascii="Times New Roman" w:hAnsi="Times New Roman" w:eastAsia="仿宋_GB2312" w:cs="Times New Roman"/>
          <w:b w:val="0"/>
          <w:bCs/>
          <w:color w:val="auto"/>
          <w:sz w:val="32"/>
          <w:szCs w:val="32"/>
          <w:lang w:val="en-US" w:eastAsia="zh-CN"/>
        </w:rPr>
        <w:t>支出</w:t>
      </w:r>
      <w:r>
        <w:rPr>
          <w:rFonts w:hint="eastAsia" w:eastAsia="仿宋_GB2312" w:cs="Times New Roman"/>
          <w:b w:val="0"/>
          <w:bCs/>
          <w:color w:val="auto"/>
          <w:sz w:val="32"/>
          <w:szCs w:val="32"/>
          <w:lang w:val="en-US" w:eastAsia="zh-CN"/>
        </w:rPr>
        <w:t>4.08</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住房保障支出</w:t>
      </w:r>
      <w:r>
        <w:rPr>
          <w:rFonts w:hint="default" w:ascii="Times New Roman" w:hAnsi="Times New Roman" w:eastAsia="仿宋_GB2312" w:cs="Times New Roman"/>
          <w:b/>
          <w:color w:val="auto"/>
          <w:sz w:val="32"/>
          <w:szCs w:val="32"/>
        </w:rPr>
        <w:t>（类）</w:t>
      </w:r>
      <w:r>
        <w:rPr>
          <w:rFonts w:hint="default" w:ascii="Times New Roman" w:hAnsi="Times New Roman" w:eastAsia="仿宋_GB2312" w:cs="Times New Roman"/>
          <w:b w:val="0"/>
          <w:bCs/>
          <w:color w:val="auto"/>
          <w:sz w:val="32"/>
          <w:szCs w:val="32"/>
          <w:lang w:val="en-US" w:eastAsia="zh-CN"/>
        </w:rPr>
        <w:t>支出</w:t>
      </w:r>
      <w:r>
        <w:rPr>
          <w:rFonts w:hint="eastAsia" w:eastAsia="仿宋_GB2312" w:cs="Times New Roman"/>
          <w:b w:val="0"/>
          <w:bCs/>
          <w:color w:val="auto"/>
          <w:sz w:val="32"/>
          <w:szCs w:val="32"/>
          <w:lang w:val="en-US" w:eastAsia="zh-CN"/>
        </w:rPr>
        <w:t>20.22</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lang w:val="en-US" w:eastAsia="zh-CN"/>
        </w:rPr>
        <w:t>%。</w:t>
      </w:r>
    </w:p>
    <w:p>
      <w:pPr>
        <w:spacing w:line="600" w:lineRule="exact"/>
        <w:ind w:firstLine="643" w:firstLineChars="200"/>
        <w:outlineLvl w:val="2"/>
        <w:rPr>
          <w:rFonts w:hint="default" w:ascii="Times New Roman" w:hAnsi="Times New Roman" w:eastAsia="仿宋_GB2312" w:cs="Times New Roman"/>
          <w:b/>
          <w:color w:val="auto"/>
          <w:sz w:val="32"/>
          <w:szCs w:val="32"/>
        </w:rPr>
      </w:pPr>
      <w:bookmarkStart w:id="32" w:name="_Toc15377213"/>
      <w:bookmarkStart w:id="33" w:name="_Toc15378460"/>
      <w:bookmarkStart w:id="34" w:name="_Toc15377444"/>
    </w:p>
    <w:p>
      <w:pPr>
        <w:spacing w:line="600" w:lineRule="exact"/>
        <w:ind w:firstLine="643" w:firstLineChars="200"/>
        <w:outlineLvl w:val="2"/>
        <w:rPr>
          <w:rFonts w:hint="default" w:ascii="Times New Roman" w:hAnsi="Times New Roman" w:eastAsia="仿宋_GB2312" w:cs="Times New Roman"/>
          <w:b/>
          <w:color w:val="auto"/>
          <w:sz w:val="32"/>
          <w:szCs w:val="32"/>
        </w:rPr>
      </w:pPr>
      <w:bookmarkStart w:id="35" w:name="_Toc15377212"/>
      <w:r>
        <w:rPr>
          <w:rFonts w:hint="default" w:ascii="Times New Roman" w:hAnsi="Times New Roman" w:eastAsia="仿宋_GB2312" w:cs="Times New Roman"/>
          <w:b/>
          <w:color w:val="auto"/>
          <w:sz w:val="32"/>
          <w:szCs w:val="32"/>
        </w:rPr>
        <w:t>（三）一般公共预算财政拨款支出决算具体情况</w:t>
      </w:r>
      <w:bookmarkEnd w:id="35"/>
    </w:p>
    <w:p>
      <w:pPr>
        <w:spacing w:line="600" w:lineRule="exact"/>
        <w:ind w:firstLine="643" w:firstLineChars="200"/>
        <w:outlineLvl w:val="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20</w:t>
      </w:r>
      <w:r>
        <w:rPr>
          <w:rFonts w:hint="default" w:ascii="Times New Roman" w:hAnsi="Times New Roman" w:eastAsia="仿宋_GB2312" w:cs="Times New Roman"/>
          <w:b/>
          <w:color w:val="auto"/>
          <w:sz w:val="32"/>
          <w:szCs w:val="32"/>
          <w:lang w:val="en-US" w:eastAsia="zh-CN"/>
        </w:rPr>
        <w:t>2</w:t>
      </w:r>
      <w:r>
        <w:rPr>
          <w:rFonts w:hint="eastAsia" w:eastAsia="仿宋_GB2312" w:cs="Times New Roman"/>
          <w:b/>
          <w:color w:val="auto"/>
          <w:sz w:val="32"/>
          <w:szCs w:val="32"/>
          <w:lang w:val="en-US" w:eastAsia="zh-CN"/>
        </w:rPr>
        <w:t>1</w:t>
      </w:r>
      <w:r>
        <w:rPr>
          <w:rFonts w:hint="default" w:ascii="Times New Roman" w:hAnsi="Times New Roman" w:eastAsia="仿宋_GB2312" w:cs="Times New Roman"/>
          <w:b/>
          <w:color w:val="auto"/>
          <w:sz w:val="32"/>
          <w:szCs w:val="32"/>
        </w:rPr>
        <w:t>年般公共预算支出决算数为</w:t>
      </w:r>
      <w:r>
        <w:rPr>
          <w:rFonts w:hint="eastAsia" w:eastAsia="仿宋_GB2312" w:cs="Times New Roman"/>
          <w:b/>
          <w:color w:val="auto"/>
          <w:sz w:val="32"/>
          <w:szCs w:val="32"/>
          <w:lang w:val="en-US" w:eastAsia="zh-CN"/>
        </w:rPr>
        <w:t>153.9万元</w:t>
      </w:r>
      <w:r>
        <w:rPr>
          <w:rFonts w:hint="default" w:ascii="Times New Roman" w:hAnsi="Times New Roman" w:eastAsia="仿宋_GB2312" w:cs="Times New Roman"/>
          <w:color w:val="auto"/>
          <w:sz w:val="32"/>
          <w:szCs w:val="32"/>
        </w:rPr>
        <w:t>，</w:t>
      </w:r>
      <w:r>
        <w:rPr>
          <w:rStyle w:val="15"/>
          <w:rFonts w:hint="default" w:ascii="Times New Roman" w:hAnsi="Times New Roman" w:eastAsia="仿宋_GB2312" w:cs="Times New Roman"/>
          <w:bCs/>
          <w:color w:val="auto"/>
          <w:sz w:val="32"/>
          <w:szCs w:val="32"/>
        </w:rPr>
        <w:t>完成预算</w:t>
      </w:r>
      <w:r>
        <w:rPr>
          <w:rStyle w:val="15"/>
          <w:rFonts w:hint="eastAsia" w:eastAsia="仿宋_GB2312" w:cs="Times New Roman"/>
          <w:bCs/>
          <w:color w:val="auto"/>
          <w:sz w:val="32"/>
          <w:szCs w:val="32"/>
          <w:lang w:val="en-US" w:eastAsia="zh-CN"/>
        </w:rPr>
        <w:t>97</w:t>
      </w:r>
      <w:r>
        <w:rPr>
          <w:rStyle w:val="15"/>
          <w:rFonts w:hint="default" w:ascii="Times New Roman" w:hAnsi="Times New Roman" w:eastAsia="仿宋_GB2312" w:cs="Times New Roman"/>
          <w:bCs/>
          <w:color w:val="auto"/>
          <w:sz w:val="32"/>
          <w:szCs w:val="32"/>
        </w:rPr>
        <w:t>%。其中：</w:t>
      </w:r>
      <w:bookmarkEnd w:id="32"/>
      <w:bookmarkEnd w:id="33"/>
      <w:bookmarkEnd w:id="34"/>
    </w:p>
    <w:p>
      <w:pPr>
        <w:numPr>
          <w:ilvl w:val="0"/>
          <w:numId w:val="0"/>
        </w:numPr>
        <w:spacing w:line="600" w:lineRule="exact"/>
        <w:ind w:firstLine="420" w:firstLineChars="200"/>
        <w:rPr>
          <w:rStyle w:val="15"/>
          <w:rFonts w:hint="default" w:ascii="Times New Roman" w:hAnsi="Times New Roman" w:eastAsia="仿宋_GB2312" w:cs="Times New Roman"/>
          <w:b w:val="0"/>
          <w:bCs/>
          <w:color w:val="auto"/>
          <w:sz w:val="32"/>
          <w:szCs w:val="32"/>
        </w:rPr>
      </w:pPr>
      <w:r>
        <w:rPr>
          <w:rFonts w:hint="eastAsia"/>
          <w:lang w:val="en-US" w:eastAsia="zh-CN"/>
        </w:rPr>
        <w:t xml:space="preserve"> </w:t>
      </w:r>
      <w:r>
        <w:rPr>
          <w:rStyle w:val="15"/>
          <w:rFonts w:hint="eastAsia" w:eastAsia="仿宋_GB2312" w:cs="Times New Roman"/>
          <w:bCs/>
          <w:color w:val="auto"/>
          <w:sz w:val="32"/>
          <w:szCs w:val="32"/>
          <w:lang w:val="en-US" w:eastAsia="zh-CN"/>
        </w:rPr>
        <w:t>1</w:t>
      </w:r>
      <w:r>
        <w:rPr>
          <w:rStyle w:val="15"/>
          <w:rFonts w:hint="default" w:ascii="Times New Roman" w:hAnsi="Times New Roman" w:eastAsia="仿宋_GB2312" w:cs="Times New Roman"/>
          <w:bCs/>
          <w:color w:val="auto"/>
          <w:sz w:val="32"/>
          <w:szCs w:val="32"/>
          <w:lang w:val="en-US" w:eastAsia="zh-CN"/>
        </w:rPr>
        <w:t>.</w:t>
      </w:r>
      <w:r>
        <w:rPr>
          <w:rStyle w:val="15"/>
          <w:rFonts w:hint="default" w:ascii="Times New Roman" w:hAnsi="Times New Roman" w:eastAsia="仿宋_GB2312" w:cs="Times New Roman"/>
          <w:bCs/>
          <w:color w:val="auto"/>
          <w:sz w:val="32"/>
          <w:szCs w:val="32"/>
        </w:rPr>
        <w:t>一般公共服务</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eastAsia" w:eastAsia="仿宋_GB2312" w:cs="Times New Roman"/>
          <w:bCs/>
          <w:color w:val="auto"/>
          <w:sz w:val="32"/>
          <w:szCs w:val="32"/>
          <w:lang w:val="en-US" w:eastAsia="zh-CN"/>
        </w:rPr>
        <w:t>统战</w:t>
      </w:r>
      <w:r>
        <w:rPr>
          <w:rStyle w:val="15"/>
          <w:rFonts w:hint="default" w:ascii="Times New Roman" w:hAnsi="Times New Roman" w:eastAsia="仿宋_GB2312" w:cs="Times New Roman"/>
          <w:bCs/>
          <w:color w:val="auto"/>
          <w:sz w:val="32"/>
          <w:szCs w:val="32"/>
          <w:lang w:val="en-US" w:eastAsia="zh-CN"/>
        </w:rPr>
        <w:t>事务</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val="en-US" w:eastAsia="zh-CN"/>
        </w:rPr>
        <w:t>事业</w:t>
      </w:r>
      <w:r>
        <w:rPr>
          <w:rStyle w:val="15"/>
          <w:rFonts w:hint="default" w:ascii="Times New Roman" w:hAnsi="Times New Roman" w:eastAsia="仿宋_GB2312" w:cs="Times New Roman"/>
          <w:bCs/>
          <w:color w:val="auto"/>
          <w:sz w:val="32"/>
          <w:szCs w:val="32"/>
          <w:lang w:eastAsia="zh-CN"/>
        </w:rPr>
        <w:t>运行</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 xml:space="preserve">60.05 </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93</w:t>
      </w:r>
      <w:r>
        <w:rPr>
          <w:rStyle w:val="15"/>
          <w:rFonts w:hint="default" w:ascii="Times New Roman" w:hAnsi="Times New Roman" w:eastAsia="仿宋_GB2312" w:cs="Times New Roman"/>
          <w:b w:val="0"/>
          <w:bCs/>
          <w:color w:val="auto"/>
          <w:sz w:val="32"/>
          <w:szCs w:val="32"/>
        </w:rPr>
        <w:t>%。决算数小于预算数的主要原因是</w:t>
      </w:r>
      <w:r>
        <w:rPr>
          <w:rStyle w:val="15"/>
          <w:rFonts w:hint="default" w:ascii="Times New Roman" w:hAnsi="Times New Roman" w:eastAsia="仿宋_GB2312" w:cs="Times New Roman"/>
          <w:b w:val="0"/>
          <w:bCs/>
          <w:color w:val="auto"/>
          <w:sz w:val="32"/>
          <w:szCs w:val="32"/>
          <w:lang w:eastAsia="zh-CN"/>
        </w:rPr>
        <w:t>公用经费结余。</w:t>
      </w:r>
    </w:p>
    <w:p>
      <w:pPr>
        <w:numPr>
          <w:ilvl w:val="0"/>
          <w:numId w:val="0"/>
        </w:numPr>
        <w:spacing w:line="600" w:lineRule="exact"/>
        <w:ind w:firstLine="420" w:firstLineChars="200"/>
        <w:rPr>
          <w:rStyle w:val="15"/>
          <w:rFonts w:hint="default" w:ascii="Times New Roman" w:hAnsi="Times New Roman" w:eastAsia="仿宋_GB2312" w:cs="Times New Roman"/>
          <w:b w:val="0"/>
          <w:bCs/>
          <w:color w:val="auto"/>
          <w:sz w:val="32"/>
          <w:szCs w:val="32"/>
        </w:rPr>
      </w:pPr>
      <w:r>
        <w:rPr>
          <w:rFonts w:hint="eastAsia"/>
          <w:lang w:val="en-US" w:eastAsia="zh-CN"/>
        </w:rPr>
        <w:t xml:space="preserve"> </w:t>
      </w:r>
      <w:r>
        <w:rPr>
          <w:rStyle w:val="15"/>
          <w:rFonts w:hint="eastAsia" w:eastAsia="仿宋_GB2312" w:cs="Times New Roman"/>
          <w:bCs/>
          <w:color w:val="auto"/>
          <w:sz w:val="32"/>
          <w:szCs w:val="32"/>
          <w:lang w:val="en-US" w:eastAsia="zh-CN"/>
        </w:rPr>
        <w:t>2</w:t>
      </w:r>
      <w:r>
        <w:rPr>
          <w:rStyle w:val="15"/>
          <w:rFonts w:hint="default" w:ascii="Times New Roman" w:hAnsi="Times New Roman" w:eastAsia="仿宋_GB2312" w:cs="Times New Roman"/>
          <w:bCs/>
          <w:color w:val="auto"/>
          <w:sz w:val="32"/>
          <w:szCs w:val="32"/>
          <w:lang w:val="en-US" w:eastAsia="zh-CN"/>
        </w:rPr>
        <w:t>.</w:t>
      </w:r>
      <w:r>
        <w:rPr>
          <w:rFonts w:hint="eastAsia"/>
          <w:lang w:val="en-US" w:eastAsia="zh-CN"/>
        </w:rPr>
        <w:t xml:space="preserve">  </w:t>
      </w:r>
      <w:r>
        <w:rPr>
          <w:rStyle w:val="15"/>
          <w:rFonts w:hint="default" w:ascii="Times New Roman" w:hAnsi="Times New Roman" w:eastAsia="仿宋_GB2312" w:cs="Times New Roman"/>
          <w:bCs/>
          <w:color w:val="auto"/>
          <w:sz w:val="32"/>
          <w:szCs w:val="32"/>
        </w:rPr>
        <w:t>一般公共服务</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eastAsia" w:eastAsia="仿宋_GB2312" w:cs="Times New Roman"/>
          <w:bCs/>
          <w:color w:val="auto"/>
          <w:sz w:val="32"/>
          <w:szCs w:val="32"/>
          <w:lang w:val="en-US" w:eastAsia="zh-CN"/>
        </w:rPr>
        <w:t>统战</w:t>
      </w:r>
      <w:r>
        <w:rPr>
          <w:rStyle w:val="15"/>
          <w:rFonts w:hint="default" w:ascii="Times New Roman" w:hAnsi="Times New Roman" w:eastAsia="仿宋_GB2312" w:cs="Times New Roman"/>
          <w:bCs/>
          <w:color w:val="auto"/>
          <w:sz w:val="32"/>
          <w:szCs w:val="32"/>
          <w:lang w:val="en-US" w:eastAsia="zh-CN"/>
        </w:rPr>
        <w:t>事务</w:t>
      </w:r>
      <w:r>
        <w:rPr>
          <w:rStyle w:val="15"/>
          <w:rFonts w:hint="default" w:ascii="Times New Roman" w:hAnsi="Times New Roman" w:eastAsia="仿宋_GB2312" w:cs="Times New Roman"/>
          <w:bCs/>
          <w:color w:val="auto"/>
          <w:sz w:val="32"/>
          <w:szCs w:val="32"/>
        </w:rPr>
        <w:t>（款）</w:t>
      </w:r>
      <w:r>
        <w:rPr>
          <w:rStyle w:val="15"/>
          <w:rFonts w:hint="eastAsia" w:eastAsia="仿宋_GB2312" w:cs="Times New Roman"/>
          <w:bCs/>
          <w:color w:val="auto"/>
          <w:sz w:val="32"/>
          <w:szCs w:val="32"/>
          <w:lang w:val="en-US" w:eastAsia="zh-CN"/>
        </w:rPr>
        <w:t>宗教事务</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35.22</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94</w:t>
      </w:r>
      <w:r>
        <w:rPr>
          <w:rStyle w:val="15"/>
          <w:rFonts w:hint="default" w:ascii="Times New Roman" w:hAnsi="Times New Roman" w:eastAsia="仿宋_GB2312" w:cs="Times New Roman"/>
          <w:b w:val="0"/>
          <w:bCs/>
          <w:color w:val="auto"/>
          <w:sz w:val="32"/>
          <w:szCs w:val="32"/>
        </w:rPr>
        <w:t>%</w:t>
      </w:r>
      <w:r>
        <w:rPr>
          <w:rStyle w:val="15"/>
          <w:rFonts w:hint="eastAsia" w:eastAsia="仿宋_GB2312" w:cs="Times New Roman"/>
          <w:b w:val="0"/>
          <w:bCs/>
          <w:color w:val="auto"/>
          <w:sz w:val="32"/>
          <w:szCs w:val="32"/>
          <w:lang w:eastAsia="zh-CN"/>
        </w:rPr>
        <w:t>，</w:t>
      </w:r>
      <w:r>
        <w:rPr>
          <w:rStyle w:val="15"/>
          <w:rFonts w:hint="default" w:ascii="Times New Roman" w:hAnsi="Times New Roman" w:eastAsia="仿宋_GB2312" w:cs="Times New Roman"/>
          <w:b w:val="0"/>
          <w:bCs/>
          <w:color w:val="auto"/>
          <w:sz w:val="32"/>
          <w:szCs w:val="32"/>
        </w:rPr>
        <w:t>决算数小于预算数的主要原因</w:t>
      </w:r>
      <w:r>
        <w:rPr>
          <w:rStyle w:val="15"/>
          <w:rFonts w:hint="default" w:ascii="Times New Roman" w:hAnsi="Times New Roman" w:eastAsia="仿宋_GB2312" w:cs="Times New Roman"/>
          <w:b w:val="0"/>
          <w:bCs/>
          <w:color w:val="auto"/>
          <w:sz w:val="32"/>
          <w:szCs w:val="32"/>
          <w:lang w:eastAsia="zh-CN"/>
        </w:rPr>
        <w:t>部分专项工作因</w:t>
      </w:r>
      <w:r>
        <w:rPr>
          <w:rStyle w:val="15"/>
          <w:rFonts w:hint="default" w:ascii="Times New Roman" w:hAnsi="Times New Roman" w:eastAsia="仿宋_GB2312" w:cs="Times New Roman"/>
          <w:b w:val="0"/>
          <w:bCs/>
          <w:color w:val="auto"/>
          <w:sz w:val="32"/>
          <w:szCs w:val="32"/>
          <w:lang w:val="en-US" w:eastAsia="zh-CN"/>
        </w:rPr>
        <w:t>新冠肺炎疫情</w:t>
      </w:r>
      <w:r>
        <w:rPr>
          <w:rStyle w:val="15"/>
          <w:rFonts w:hint="default" w:ascii="Times New Roman" w:hAnsi="Times New Roman" w:eastAsia="仿宋_GB2312" w:cs="Times New Roman"/>
          <w:b w:val="0"/>
          <w:bCs/>
          <w:color w:val="auto"/>
          <w:sz w:val="32"/>
          <w:szCs w:val="32"/>
          <w:lang w:eastAsia="zh-CN"/>
        </w:rPr>
        <w:t>原因未开展</w:t>
      </w:r>
      <w:r>
        <w:rPr>
          <w:rStyle w:val="15"/>
          <w:rFonts w:hint="default" w:ascii="Times New Roman" w:hAnsi="Times New Roman" w:eastAsia="仿宋_GB2312" w:cs="Times New Roman"/>
          <w:b w:val="0"/>
          <w:bCs/>
          <w:color w:val="auto"/>
          <w:sz w:val="32"/>
          <w:szCs w:val="32"/>
        </w:rPr>
        <w:t>。</w:t>
      </w:r>
    </w:p>
    <w:p>
      <w:pPr>
        <w:numPr>
          <w:ilvl w:val="0"/>
          <w:numId w:val="0"/>
        </w:numPr>
        <w:spacing w:line="600" w:lineRule="exact"/>
        <w:ind w:firstLine="643" w:firstLineChars="200"/>
        <w:rPr>
          <w:rStyle w:val="15"/>
          <w:rFonts w:hint="default" w:ascii="Times New Roman" w:hAnsi="Times New Roman" w:eastAsia="仿宋_GB2312" w:cs="Times New Roman"/>
          <w:b w:val="0"/>
          <w:bCs/>
          <w:color w:val="auto"/>
          <w:sz w:val="32"/>
          <w:szCs w:val="32"/>
        </w:rPr>
      </w:pPr>
      <w:r>
        <w:rPr>
          <w:rStyle w:val="15"/>
          <w:rFonts w:hint="eastAsia" w:eastAsia="仿宋_GB2312" w:cs="Times New Roman"/>
          <w:bCs/>
          <w:color w:val="auto"/>
          <w:sz w:val="32"/>
          <w:szCs w:val="32"/>
          <w:lang w:val="en-US" w:eastAsia="zh-CN"/>
        </w:rPr>
        <w:t>3</w:t>
      </w:r>
      <w:r>
        <w:rPr>
          <w:rStyle w:val="15"/>
          <w:rFonts w:hint="default" w:ascii="Times New Roman" w:hAnsi="Times New Roman" w:eastAsia="仿宋_GB2312" w:cs="Times New Roman"/>
          <w:bCs/>
          <w:color w:val="auto"/>
          <w:sz w:val="32"/>
          <w:szCs w:val="32"/>
          <w:lang w:val="en-US" w:eastAsia="zh-CN"/>
        </w:rPr>
        <w:t>.</w:t>
      </w:r>
      <w:r>
        <w:rPr>
          <w:rFonts w:hint="eastAsia"/>
          <w:lang w:val="en-US" w:eastAsia="zh-CN"/>
        </w:rPr>
        <w:t xml:space="preserve">  </w:t>
      </w:r>
      <w:r>
        <w:rPr>
          <w:rStyle w:val="15"/>
          <w:rFonts w:hint="default" w:ascii="Times New Roman" w:hAnsi="Times New Roman" w:eastAsia="仿宋_GB2312" w:cs="Times New Roman"/>
          <w:bCs/>
          <w:color w:val="auto"/>
          <w:sz w:val="32"/>
          <w:szCs w:val="32"/>
        </w:rPr>
        <w:t>一般公共服务</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eastAsia" w:eastAsia="仿宋_GB2312" w:cs="Times New Roman"/>
          <w:bCs/>
          <w:color w:val="auto"/>
          <w:sz w:val="32"/>
          <w:szCs w:val="32"/>
          <w:lang w:val="en-US" w:eastAsia="zh-CN"/>
        </w:rPr>
        <w:t>民族</w:t>
      </w:r>
      <w:r>
        <w:rPr>
          <w:rStyle w:val="15"/>
          <w:rFonts w:hint="default" w:ascii="Times New Roman" w:hAnsi="Times New Roman" w:eastAsia="仿宋_GB2312" w:cs="Times New Roman"/>
          <w:bCs/>
          <w:color w:val="auto"/>
          <w:sz w:val="32"/>
          <w:szCs w:val="32"/>
          <w:lang w:val="en-US" w:eastAsia="zh-CN"/>
        </w:rPr>
        <w:t>事务</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val="en-US" w:eastAsia="zh-CN"/>
        </w:rPr>
        <w:t>事业</w:t>
      </w:r>
      <w:r>
        <w:rPr>
          <w:rStyle w:val="15"/>
          <w:rFonts w:hint="default" w:ascii="Times New Roman" w:hAnsi="Times New Roman" w:eastAsia="仿宋_GB2312" w:cs="Times New Roman"/>
          <w:bCs/>
          <w:color w:val="auto"/>
          <w:sz w:val="32"/>
          <w:szCs w:val="32"/>
          <w:lang w:eastAsia="zh-CN"/>
        </w:rPr>
        <w:t>运行</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 xml:space="preserve">8.8 </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numPr>
          <w:ilvl w:val="0"/>
          <w:numId w:val="0"/>
        </w:numPr>
        <w:spacing w:line="600" w:lineRule="exact"/>
        <w:ind w:firstLine="420" w:firstLineChars="200"/>
        <w:rPr>
          <w:rStyle w:val="15"/>
          <w:rFonts w:hint="default" w:ascii="Times New Roman" w:hAnsi="Times New Roman" w:eastAsia="仿宋_GB2312" w:cs="Times New Roman"/>
          <w:b w:val="0"/>
          <w:bCs/>
          <w:color w:val="auto"/>
          <w:sz w:val="32"/>
          <w:szCs w:val="32"/>
        </w:rPr>
      </w:pPr>
      <w:r>
        <w:rPr>
          <w:rFonts w:hint="eastAsia"/>
          <w:lang w:val="en-US" w:eastAsia="zh-CN"/>
        </w:rPr>
        <w:t xml:space="preserve">  </w:t>
      </w:r>
      <w:r>
        <w:rPr>
          <w:rStyle w:val="15"/>
          <w:rFonts w:hint="eastAsia" w:eastAsia="仿宋_GB2312" w:cs="Times New Roman"/>
          <w:bCs/>
          <w:color w:val="auto"/>
          <w:sz w:val="32"/>
          <w:szCs w:val="32"/>
          <w:lang w:val="en-US" w:eastAsia="zh-CN"/>
        </w:rPr>
        <w:t>4</w:t>
      </w:r>
      <w:r>
        <w:rPr>
          <w:rStyle w:val="15"/>
          <w:rFonts w:hint="default" w:ascii="Times New Roman" w:hAnsi="Times New Roman" w:eastAsia="仿宋_GB2312" w:cs="Times New Roman"/>
          <w:bCs/>
          <w:color w:val="auto"/>
          <w:sz w:val="32"/>
          <w:szCs w:val="32"/>
          <w:lang w:val="en-US" w:eastAsia="zh-CN"/>
        </w:rPr>
        <w:t>.</w:t>
      </w:r>
      <w:r>
        <w:rPr>
          <w:rFonts w:hint="eastAsia"/>
          <w:lang w:val="en-US" w:eastAsia="zh-CN"/>
        </w:rPr>
        <w:t xml:space="preserve"> </w:t>
      </w:r>
      <w:r>
        <w:rPr>
          <w:rStyle w:val="15"/>
          <w:rFonts w:hint="default" w:ascii="Times New Roman" w:hAnsi="Times New Roman" w:eastAsia="仿宋_GB2312" w:cs="Times New Roman"/>
          <w:bCs/>
          <w:color w:val="auto"/>
          <w:sz w:val="32"/>
          <w:szCs w:val="32"/>
        </w:rPr>
        <w:t>一般公共服务</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eastAsia" w:eastAsia="仿宋_GB2312" w:cs="Times New Roman"/>
          <w:bCs/>
          <w:color w:val="auto"/>
          <w:sz w:val="32"/>
          <w:szCs w:val="32"/>
          <w:lang w:val="en-US" w:eastAsia="zh-CN"/>
        </w:rPr>
        <w:t>其他共产党事务支出</w:t>
      </w:r>
      <w:r>
        <w:rPr>
          <w:rStyle w:val="15"/>
          <w:rFonts w:hint="default" w:ascii="Times New Roman" w:hAnsi="Times New Roman" w:eastAsia="仿宋_GB2312" w:cs="Times New Roman"/>
          <w:bCs/>
          <w:color w:val="auto"/>
          <w:sz w:val="32"/>
          <w:szCs w:val="32"/>
        </w:rPr>
        <w:t>（款）</w:t>
      </w:r>
      <w:r>
        <w:rPr>
          <w:rStyle w:val="15"/>
          <w:rFonts w:hint="eastAsia" w:eastAsia="仿宋_GB2312" w:cs="Times New Roman"/>
          <w:bCs/>
          <w:color w:val="auto"/>
          <w:sz w:val="32"/>
          <w:szCs w:val="32"/>
          <w:lang w:val="en-US" w:eastAsia="zh-CN"/>
        </w:rPr>
        <w:t>其他共产党事务支出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0.3</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spacing w:line="600" w:lineRule="exact"/>
        <w:ind w:firstLine="643" w:firstLineChars="200"/>
        <w:rPr>
          <w:rFonts w:hint="default" w:ascii="Times New Roman" w:hAnsi="Times New Roman" w:eastAsia="仿宋_GB2312" w:cs="Times New Roman"/>
          <w:b/>
          <w:color w:val="auto"/>
          <w:sz w:val="32"/>
          <w:szCs w:val="32"/>
        </w:rPr>
      </w:pPr>
      <w:r>
        <w:rPr>
          <w:rStyle w:val="15"/>
          <w:rFonts w:hint="eastAsia" w:eastAsia="仿宋_GB2312" w:cs="Times New Roman"/>
          <w:bCs/>
          <w:color w:val="auto"/>
          <w:sz w:val="32"/>
          <w:szCs w:val="32"/>
          <w:lang w:val="en-US" w:eastAsia="zh-CN"/>
        </w:rPr>
        <w:t>5</w:t>
      </w:r>
      <w:r>
        <w:rPr>
          <w:rStyle w:val="15"/>
          <w:rFonts w:hint="default" w:ascii="Times New Roman" w:hAnsi="Times New Roman" w:eastAsia="仿宋_GB2312" w:cs="Times New Roman"/>
          <w:bCs/>
          <w:color w:val="auto"/>
          <w:sz w:val="32"/>
          <w:szCs w:val="32"/>
          <w:lang w:val="en-US" w:eastAsia="zh-CN"/>
        </w:rPr>
        <w:t>.</w:t>
      </w:r>
      <w:r>
        <w:rPr>
          <w:rStyle w:val="15"/>
          <w:rFonts w:hint="default" w:ascii="Times New Roman" w:hAnsi="Times New Roman" w:eastAsia="仿宋_GB2312" w:cs="Times New Roman"/>
          <w:bCs/>
          <w:color w:val="auto"/>
          <w:sz w:val="32"/>
          <w:szCs w:val="32"/>
        </w:rPr>
        <w:t>教育</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进修及培训</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培训支出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 xml:space="preserve"> 支出决算为</w:t>
      </w:r>
      <w:r>
        <w:rPr>
          <w:rStyle w:val="15"/>
          <w:rFonts w:hint="eastAsia" w:eastAsia="仿宋_GB2312" w:cs="Times New Roman"/>
          <w:b w:val="0"/>
          <w:bCs/>
          <w:color w:val="auto"/>
          <w:sz w:val="32"/>
          <w:szCs w:val="32"/>
          <w:lang w:val="en-US" w:eastAsia="zh-CN"/>
        </w:rPr>
        <w:t>16.08</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spacing w:line="600" w:lineRule="exact"/>
        <w:ind w:firstLine="643" w:firstLineChars="200"/>
        <w:rPr>
          <w:rStyle w:val="15"/>
          <w:rFonts w:hint="default" w:ascii="Times New Roman" w:hAnsi="Times New Roman" w:eastAsia="仿宋_GB2312" w:cs="Times New Roman"/>
          <w:b w:val="0"/>
          <w:bCs/>
          <w:color w:val="auto"/>
          <w:sz w:val="32"/>
          <w:szCs w:val="32"/>
        </w:rPr>
      </w:pPr>
      <w:r>
        <w:rPr>
          <w:rStyle w:val="15"/>
          <w:rFonts w:hint="eastAsia" w:eastAsia="仿宋_GB2312" w:cs="Times New Roman"/>
          <w:bCs/>
          <w:color w:val="auto"/>
          <w:sz w:val="32"/>
          <w:szCs w:val="32"/>
          <w:lang w:val="en-US" w:eastAsia="zh-CN"/>
        </w:rPr>
        <w:t>6</w:t>
      </w:r>
      <w:r>
        <w:rPr>
          <w:rStyle w:val="15"/>
          <w:rFonts w:hint="default" w:ascii="Times New Roman" w:hAnsi="Times New Roman" w:eastAsia="仿宋_GB2312" w:cs="Times New Roman"/>
          <w:bCs/>
          <w:color w:val="auto"/>
          <w:sz w:val="32"/>
          <w:szCs w:val="32"/>
          <w:lang w:val="en-US" w:eastAsia="zh-CN"/>
        </w:rPr>
        <w:t>.</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w:t>
      </w:r>
      <w:r>
        <w:rPr>
          <w:rStyle w:val="15"/>
          <w:rFonts w:hint="default" w:ascii="Times New Roman" w:hAnsi="Times New Roman" w:eastAsia="仿宋_GB2312" w:cs="Times New Roman"/>
          <w:bCs/>
          <w:color w:val="auto"/>
          <w:sz w:val="32"/>
          <w:szCs w:val="32"/>
          <w:lang w:val="en-US" w:eastAsia="zh-CN"/>
        </w:rPr>
        <w:t>养老支出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机关事业单位基本养老保险缴费支出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6.03</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spacing w:line="600" w:lineRule="exact"/>
        <w:ind w:firstLine="643" w:firstLineChars="200"/>
        <w:rPr>
          <w:rStyle w:val="15"/>
          <w:rFonts w:hint="default" w:ascii="Times New Roman" w:hAnsi="Times New Roman" w:eastAsia="仿宋_GB2312" w:cs="Times New Roman"/>
          <w:b w:val="0"/>
          <w:bCs/>
          <w:color w:val="auto"/>
          <w:sz w:val="32"/>
          <w:szCs w:val="32"/>
        </w:rPr>
      </w:pPr>
      <w:r>
        <w:rPr>
          <w:rStyle w:val="15"/>
          <w:rFonts w:hint="eastAsia" w:eastAsia="仿宋_GB2312" w:cs="Times New Roman"/>
          <w:bCs/>
          <w:color w:val="auto"/>
          <w:sz w:val="32"/>
          <w:szCs w:val="32"/>
          <w:lang w:val="en-US" w:eastAsia="zh-CN"/>
        </w:rPr>
        <w:t>7</w:t>
      </w:r>
      <w:r>
        <w:rPr>
          <w:rStyle w:val="15"/>
          <w:rFonts w:hint="default" w:ascii="Times New Roman" w:hAnsi="Times New Roman" w:eastAsia="仿宋_GB2312" w:cs="Times New Roman"/>
          <w:bCs/>
          <w:color w:val="auto"/>
          <w:sz w:val="32"/>
          <w:szCs w:val="32"/>
          <w:lang w:val="en-US" w:eastAsia="zh-CN"/>
        </w:rPr>
        <w:t>.</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w:t>
      </w:r>
      <w:r>
        <w:rPr>
          <w:rStyle w:val="15"/>
          <w:rFonts w:hint="default" w:ascii="Times New Roman" w:hAnsi="Times New Roman" w:eastAsia="仿宋_GB2312" w:cs="Times New Roman"/>
          <w:bCs/>
          <w:color w:val="auto"/>
          <w:sz w:val="32"/>
          <w:szCs w:val="32"/>
          <w:lang w:val="en-US" w:eastAsia="zh-CN"/>
        </w:rPr>
        <w:t>养老支出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机关事业单位职业年金缴费支出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3.12</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spacing w:line="600" w:lineRule="exact"/>
        <w:ind w:firstLine="643" w:firstLineChars="200"/>
        <w:rPr>
          <w:rStyle w:val="15"/>
          <w:rFonts w:hint="default" w:ascii="Times New Roman" w:hAnsi="Times New Roman" w:eastAsia="仿宋_GB2312" w:cs="Times New Roman"/>
          <w:b w:val="0"/>
          <w:bCs/>
          <w:color w:val="auto"/>
          <w:sz w:val="32"/>
          <w:szCs w:val="32"/>
          <w:lang w:val="en-US" w:eastAsia="zh-CN"/>
        </w:rPr>
      </w:pPr>
      <w:r>
        <w:rPr>
          <w:rStyle w:val="15"/>
          <w:rFonts w:hint="eastAsia" w:eastAsia="仿宋_GB2312" w:cs="Times New Roman"/>
          <w:bCs/>
          <w:color w:val="auto"/>
          <w:sz w:val="32"/>
          <w:szCs w:val="32"/>
          <w:lang w:val="en-US" w:eastAsia="zh-CN"/>
        </w:rPr>
        <w:t>8</w:t>
      </w:r>
      <w:r>
        <w:rPr>
          <w:rStyle w:val="15"/>
          <w:rFonts w:hint="default" w:ascii="Times New Roman" w:hAnsi="Times New Roman" w:eastAsia="仿宋_GB2312" w:cs="Times New Roman"/>
          <w:bCs/>
          <w:color w:val="auto"/>
          <w:sz w:val="32"/>
          <w:szCs w:val="32"/>
          <w:lang w:val="en-US" w:eastAsia="zh-CN"/>
        </w:rPr>
        <w:t>.</w:t>
      </w:r>
      <w:r>
        <w:rPr>
          <w:rStyle w:val="15"/>
          <w:rFonts w:hint="default" w:ascii="Times New Roman" w:hAnsi="Times New Roman" w:eastAsia="仿宋_GB2312" w:cs="Times New Roman"/>
          <w:bCs/>
          <w:color w:val="auto"/>
          <w:sz w:val="32"/>
          <w:szCs w:val="32"/>
          <w:lang w:eastAsia="zh-CN"/>
        </w:rPr>
        <w:t>医疗健康支出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行政事业单位医疗</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事业单位医疗</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4.08</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r>
        <w:rPr>
          <w:rStyle w:val="15"/>
          <w:rFonts w:hint="default" w:ascii="Times New Roman" w:hAnsi="Times New Roman" w:eastAsia="仿宋_GB2312" w:cs="Times New Roman"/>
          <w:b w:val="0"/>
          <w:bCs/>
          <w:color w:val="auto"/>
          <w:sz w:val="32"/>
          <w:szCs w:val="32"/>
          <w:lang w:val="en-US" w:eastAsia="zh-CN"/>
        </w:rPr>
        <w:t xml:space="preserve"> </w:t>
      </w:r>
    </w:p>
    <w:p>
      <w:pPr>
        <w:spacing w:line="600" w:lineRule="exact"/>
        <w:ind w:firstLine="643" w:firstLineChars="200"/>
        <w:rPr>
          <w:rStyle w:val="15"/>
          <w:rFonts w:hint="default" w:ascii="Times New Roman" w:hAnsi="Times New Roman" w:eastAsia="仿宋_GB2312" w:cs="Times New Roman"/>
          <w:b w:val="0"/>
          <w:bCs/>
          <w:color w:val="auto"/>
          <w:sz w:val="32"/>
          <w:szCs w:val="32"/>
        </w:rPr>
      </w:pPr>
      <w:r>
        <w:rPr>
          <w:rStyle w:val="15"/>
          <w:rFonts w:hint="eastAsia" w:eastAsia="仿宋_GB2312" w:cs="Times New Roman"/>
          <w:bCs/>
          <w:color w:val="auto"/>
          <w:sz w:val="32"/>
          <w:szCs w:val="32"/>
          <w:lang w:val="en-US" w:eastAsia="zh-CN"/>
        </w:rPr>
        <w:t>9</w:t>
      </w:r>
      <w:r>
        <w:rPr>
          <w:rStyle w:val="15"/>
          <w:rFonts w:hint="default" w:ascii="Times New Roman" w:hAnsi="Times New Roman" w:eastAsia="仿宋_GB2312" w:cs="Times New Roman"/>
          <w:bCs/>
          <w:color w:val="auto"/>
          <w:sz w:val="32"/>
          <w:szCs w:val="32"/>
          <w:lang w:val="en-US" w:eastAsia="zh-CN"/>
        </w:rPr>
        <w:t>.</w:t>
      </w:r>
      <w:r>
        <w:rPr>
          <w:rStyle w:val="15"/>
          <w:rFonts w:hint="default" w:ascii="Times New Roman" w:hAnsi="Times New Roman" w:eastAsia="仿宋_GB2312" w:cs="Times New Roman"/>
          <w:bCs/>
          <w:color w:val="auto"/>
          <w:sz w:val="32"/>
          <w:szCs w:val="32"/>
          <w:lang w:eastAsia="zh-CN"/>
        </w:rPr>
        <w:t>住房保障支出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住房改革支出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住房公积金</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5.97</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spacing w:line="600" w:lineRule="exact"/>
        <w:ind w:firstLine="640" w:firstLineChars="200"/>
        <w:rPr>
          <w:rStyle w:val="15"/>
          <w:rFonts w:hint="default" w:ascii="Times New Roman" w:hAnsi="Times New Roman" w:eastAsia="仿宋_GB2312" w:cs="Times New Roman"/>
          <w:b w:val="0"/>
          <w:bCs/>
          <w:color w:val="auto"/>
          <w:sz w:val="32"/>
          <w:szCs w:val="32"/>
        </w:rPr>
      </w:pPr>
      <w:r>
        <w:rPr>
          <w:rStyle w:val="15"/>
          <w:rFonts w:hint="eastAsia" w:ascii="Times New Roman" w:hAnsi="Times New Roman" w:eastAsia="仿宋_GB2312" w:cs="Times New Roman"/>
          <w:b w:val="0"/>
          <w:bCs/>
          <w:color w:val="auto"/>
          <w:sz w:val="32"/>
          <w:szCs w:val="32"/>
          <w:lang w:val="en-US" w:eastAsia="zh-CN"/>
        </w:rPr>
        <w:t xml:space="preserve"> </w:t>
      </w:r>
      <w:r>
        <w:rPr>
          <w:rStyle w:val="15"/>
          <w:rFonts w:hint="eastAsia" w:eastAsia="仿宋_GB2312" w:cs="Times New Roman"/>
          <w:b w:val="0"/>
          <w:bCs/>
          <w:color w:val="auto"/>
          <w:sz w:val="32"/>
          <w:szCs w:val="32"/>
          <w:lang w:val="en-US" w:eastAsia="zh-CN"/>
        </w:rPr>
        <w:t>10</w:t>
      </w:r>
      <w:r>
        <w:rPr>
          <w:rStyle w:val="15"/>
          <w:rFonts w:hint="default" w:ascii="Times New Roman" w:hAnsi="Times New Roman" w:eastAsia="仿宋_GB2312" w:cs="Times New Roman"/>
          <w:bCs/>
          <w:color w:val="auto"/>
          <w:sz w:val="32"/>
          <w:szCs w:val="32"/>
          <w:lang w:val="en-US" w:eastAsia="zh-CN"/>
        </w:rPr>
        <w:t>.</w:t>
      </w:r>
      <w:r>
        <w:rPr>
          <w:rStyle w:val="15"/>
          <w:rFonts w:hint="default" w:ascii="Times New Roman" w:hAnsi="Times New Roman" w:eastAsia="仿宋_GB2312" w:cs="Times New Roman"/>
          <w:bCs/>
          <w:color w:val="auto"/>
          <w:sz w:val="32"/>
          <w:szCs w:val="32"/>
          <w:lang w:eastAsia="zh-CN"/>
        </w:rPr>
        <w:t>住房保障支出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住房改革支出</w:t>
      </w:r>
      <w:r>
        <w:rPr>
          <w:rStyle w:val="15"/>
          <w:rFonts w:hint="default" w:ascii="Times New Roman" w:hAnsi="Times New Roman" w:eastAsia="仿宋_GB2312" w:cs="Times New Roman"/>
          <w:bCs/>
          <w:color w:val="auto"/>
          <w:sz w:val="32"/>
          <w:szCs w:val="32"/>
        </w:rPr>
        <w:t>（款）</w:t>
      </w:r>
      <w:r>
        <w:rPr>
          <w:rStyle w:val="15"/>
          <w:rFonts w:hint="eastAsia" w:eastAsia="仿宋_GB2312" w:cs="Times New Roman"/>
          <w:bCs/>
          <w:color w:val="auto"/>
          <w:sz w:val="32"/>
          <w:szCs w:val="32"/>
          <w:lang w:val="en-US" w:eastAsia="zh-CN"/>
        </w:rPr>
        <w:t>购房补贴</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14.25</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pStyle w:val="2"/>
        <w:rPr>
          <w:rFonts w:hint="default" w:eastAsia="仿宋_GB2312"/>
          <w:lang w:val="en-US" w:eastAsia="zh-CN"/>
        </w:rPr>
      </w:pPr>
    </w:p>
    <w:p>
      <w:pPr>
        <w:tabs>
          <w:tab w:val="right" w:pos="8306"/>
        </w:tabs>
        <w:spacing w:line="600" w:lineRule="exact"/>
        <w:ind w:firstLine="640" w:firstLineChars="200"/>
        <w:outlineLvl w:val="1"/>
        <w:rPr>
          <w:rStyle w:val="26"/>
          <w:rFonts w:hint="default" w:ascii="Times New Roman" w:hAnsi="Times New Roman" w:cs="Times New Roman"/>
          <w:color w:val="auto"/>
        </w:rPr>
      </w:pPr>
      <w:bookmarkStart w:id="36" w:name="_Toc15396608"/>
      <w:bookmarkStart w:id="37" w:name="_Toc15377214"/>
      <w:r>
        <w:rPr>
          <w:rFonts w:hint="default" w:ascii="Times New Roman" w:hAnsi="Times New Roman" w:eastAsia="黑体" w:cs="Times New Roman"/>
          <w:color w:val="auto"/>
          <w:sz w:val="32"/>
          <w:szCs w:val="32"/>
        </w:rPr>
        <w:t>六</w:t>
      </w:r>
      <w:r>
        <w:rPr>
          <w:rFonts w:hint="default" w:ascii="Times New Roman" w:hAnsi="Times New Roman" w:eastAsia="黑体" w:cs="Times New Roman"/>
          <w:b/>
          <w:color w:val="auto"/>
          <w:sz w:val="32"/>
          <w:szCs w:val="32"/>
        </w:rPr>
        <w:t>、一</w:t>
      </w:r>
      <w:r>
        <w:rPr>
          <w:rStyle w:val="26"/>
          <w:rFonts w:hint="default" w:ascii="Times New Roman" w:hAnsi="Times New Roman" w:eastAsia="黑体" w:cs="Times New Roman"/>
          <w:b w:val="0"/>
          <w:color w:val="auto"/>
        </w:rPr>
        <w:t>般公共预算财政拨款基本支出决算情况说明</w:t>
      </w:r>
      <w:bookmarkEnd w:id="36"/>
      <w:bookmarkEnd w:id="37"/>
      <w:r>
        <w:rPr>
          <w:rStyle w:val="26"/>
          <w:rFonts w:hint="default" w:ascii="Times New Roman" w:hAnsi="Times New Roman" w:eastAsia="黑体" w:cs="Times New Roman"/>
          <w:b w:val="0"/>
          <w:color w:val="auto"/>
        </w:rPr>
        <w:tab/>
      </w:r>
    </w:p>
    <w:p>
      <w:pPr>
        <w:spacing w:line="60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年一般公共预算财政拨款基本支出</w:t>
      </w:r>
      <w:r>
        <w:rPr>
          <w:rFonts w:hint="eastAsia" w:eastAsia="仿宋_GB2312" w:cs="Times New Roman"/>
          <w:color w:val="auto"/>
          <w:sz w:val="32"/>
          <w:szCs w:val="32"/>
          <w:lang w:val="en-US" w:eastAsia="zh-CN"/>
        </w:rPr>
        <w:t>116.18</w:t>
      </w:r>
      <w:r>
        <w:rPr>
          <w:rFonts w:hint="default" w:ascii="Times New Roman" w:hAnsi="Times New Roman" w:eastAsia="仿宋_GB2312" w:cs="Times New Roman"/>
          <w:color w:val="auto"/>
          <w:sz w:val="32"/>
          <w:szCs w:val="32"/>
        </w:rPr>
        <w:t>万元，其中：</w:t>
      </w:r>
    </w:p>
    <w:p>
      <w:pPr>
        <w:spacing w:line="600" w:lineRule="exact"/>
        <w:ind w:firstLine="645"/>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人员经费</w:t>
      </w:r>
      <w:r>
        <w:rPr>
          <w:rFonts w:hint="eastAsia" w:eastAsia="仿宋_GB2312" w:cs="Times New Roman"/>
          <w:color w:val="auto"/>
          <w:sz w:val="32"/>
          <w:szCs w:val="32"/>
          <w:lang w:val="en-US" w:eastAsia="zh-CN"/>
        </w:rPr>
        <w:t>78.75</w:t>
      </w:r>
      <w:r>
        <w:rPr>
          <w:rFonts w:hint="default" w:ascii="Times New Roman" w:hAnsi="Times New Roman" w:eastAsia="仿宋_GB2312" w:cs="Times New Roman"/>
          <w:color w:val="auto"/>
          <w:sz w:val="32"/>
          <w:szCs w:val="32"/>
        </w:rPr>
        <w:t>万元，主要包括：基本工资、津贴补贴、绩效工资、机关事业单位基本养老保险缴费、职业年金缴费、职工基本医疗保险缴费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其他工资福利支出、住房公积金、其他对个人和家庭的补助支出等。</w:t>
      </w:r>
    </w:p>
    <w:p>
      <w:pPr>
        <w:spacing w:line="600" w:lineRule="exact"/>
        <w:ind w:firstLine="645"/>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公用经费</w:t>
      </w:r>
      <w:r>
        <w:rPr>
          <w:rFonts w:hint="eastAsia" w:eastAsia="仿宋_GB2312" w:cs="Times New Roman"/>
          <w:color w:val="auto"/>
          <w:sz w:val="32"/>
          <w:szCs w:val="32"/>
          <w:lang w:val="en-US" w:eastAsia="zh-CN"/>
        </w:rPr>
        <w:t>37.43</w:t>
      </w:r>
      <w:r>
        <w:rPr>
          <w:rFonts w:hint="default" w:ascii="Times New Roman" w:hAnsi="Times New Roman" w:eastAsia="仿宋_GB2312" w:cs="Times New Roman"/>
          <w:color w:val="auto"/>
          <w:sz w:val="32"/>
          <w:szCs w:val="32"/>
        </w:rPr>
        <w:t>万元，主要包括：办公费、水费、电费、邮电费</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物业管理费、差旅费、维修（护）费、公务接待费、工会经费、福利费、公务用车运行维护费等。</w:t>
      </w:r>
    </w:p>
    <w:p>
      <w:pPr>
        <w:spacing w:line="600" w:lineRule="exact"/>
        <w:ind w:firstLine="640"/>
        <w:outlineLvl w:val="1"/>
        <w:rPr>
          <w:rStyle w:val="26"/>
          <w:rFonts w:hint="default" w:ascii="Times New Roman" w:hAnsi="Times New Roman" w:eastAsia="黑体" w:cs="Times New Roman"/>
          <w:b w:val="0"/>
          <w:color w:val="auto"/>
        </w:rPr>
      </w:pPr>
      <w:bookmarkStart w:id="38" w:name="_Toc15396609"/>
      <w:bookmarkStart w:id="39" w:name="_Toc15377215"/>
      <w:r>
        <w:rPr>
          <w:rFonts w:hint="default" w:ascii="Times New Roman" w:hAnsi="Times New Roman" w:eastAsia="黑体" w:cs="Times New Roman"/>
          <w:color w:val="auto"/>
          <w:sz w:val="32"/>
          <w:szCs w:val="32"/>
        </w:rPr>
        <w:t>七、</w:t>
      </w:r>
      <w:r>
        <w:rPr>
          <w:rStyle w:val="26"/>
          <w:rFonts w:hint="default" w:ascii="Times New Roman" w:hAnsi="Times New Roman" w:eastAsia="黑体" w:cs="Times New Roman"/>
          <w:color w:val="auto"/>
        </w:rPr>
        <w:t>“</w:t>
      </w:r>
      <w:r>
        <w:rPr>
          <w:rStyle w:val="26"/>
          <w:rFonts w:hint="default" w:ascii="Times New Roman" w:hAnsi="Times New Roman" w:eastAsia="黑体" w:cs="Times New Roman"/>
          <w:b w:val="0"/>
          <w:color w:val="auto"/>
        </w:rPr>
        <w:t>三公”经费财政拨款支出决算情况说明</w:t>
      </w:r>
      <w:bookmarkEnd w:id="38"/>
      <w:bookmarkEnd w:id="39"/>
    </w:p>
    <w:p>
      <w:pPr>
        <w:spacing w:line="600" w:lineRule="exact"/>
        <w:ind w:firstLine="640"/>
        <w:outlineLvl w:val="2"/>
        <w:rPr>
          <w:rFonts w:hint="default" w:ascii="Times New Roman" w:hAnsi="Times New Roman" w:eastAsia="仿宋_GB2312" w:cs="Times New Roman"/>
          <w:b/>
          <w:color w:val="auto"/>
          <w:sz w:val="32"/>
          <w:szCs w:val="32"/>
        </w:rPr>
      </w:pPr>
      <w:bookmarkStart w:id="40" w:name="_Toc15377216"/>
      <w:r>
        <w:rPr>
          <w:rFonts w:hint="default" w:ascii="Times New Roman" w:hAnsi="Times New Roman" w:eastAsia="仿宋_GB2312" w:cs="Times New Roman"/>
          <w:b/>
          <w:color w:val="auto"/>
          <w:sz w:val="32"/>
          <w:szCs w:val="32"/>
        </w:rPr>
        <w:t>（一）“三公”经费财政拨款支出决算总体情况说明</w:t>
      </w:r>
      <w:bookmarkEnd w:id="40"/>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年“三公”经费财政拨款支出决算为</w:t>
      </w:r>
      <w:r>
        <w:rPr>
          <w:rFonts w:hint="eastAsia" w:eastAsia="仿宋_GB2312" w:cs="Times New Roman"/>
          <w:color w:val="auto"/>
          <w:sz w:val="32"/>
          <w:szCs w:val="32"/>
          <w:lang w:val="en-US" w:eastAsia="zh-CN"/>
        </w:rPr>
        <w:t>2.36</w:t>
      </w:r>
      <w:r>
        <w:rPr>
          <w:rFonts w:hint="default" w:ascii="Times New Roman" w:hAnsi="Times New Roman" w:eastAsia="仿宋_GB2312" w:cs="Times New Roman"/>
          <w:color w:val="auto"/>
          <w:sz w:val="32"/>
          <w:szCs w:val="32"/>
        </w:rPr>
        <w:t>万元，完成预算</w:t>
      </w:r>
      <w:r>
        <w:rPr>
          <w:rFonts w:hint="eastAsia" w:eastAsia="仿宋_GB2312" w:cs="Times New Roman"/>
          <w:color w:val="auto"/>
          <w:sz w:val="32"/>
          <w:szCs w:val="32"/>
          <w:lang w:val="en-US" w:eastAsia="zh-CN"/>
        </w:rPr>
        <w:t>59</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决算数小于预算数的主要原因</w:t>
      </w:r>
      <w:r>
        <w:rPr>
          <w:rFonts w:hint="default" w:ascii="Times New Roman" w:hAnsi="Times New Roman" w:eastAsia="仿宋_GB2312" w:cs="Times New Roman"/>
          <w:color w:val="auto"/>
          <w:sz w:val="32"/>
          <w:szCs w:val="32"/>
          <w:lang w:val="en-US" w:eastAsia="zh-CN"/>
        </w:rPr>
        <w:t>一是受疫情影响出差减少，公务用车运行维护费减少；二是严格执行八项规定，压减公务接待费用</w:t>
      </w:r>
      <w:r>
        <w:rPr>
          <w:rFonts w:hint="default" w:ascii="Times New Roman" w:hAnsi="Times New Roman" w:eastAsia="仿宋_GB2312" w:cs="Times New Roman"/>
          <w:color w:val="auto"/>
          <w:sz w:val="32"/>
          <w:szCs w:val="32"/>
        </w:rPr>
        <w:t>。</w:t>
      </w:r>
    </w:p>
    <w:p>
      <w:pPr>
        <w:spacing w:line="600" w:lineRule="exact"/>
        <w:ind w:firstLine="640"/>
        <w:rPr>
          <w:rFonts w:hint="eastAsia" w:ascii="Times New Roman" w:hAnsi="Times New Roman" w:eastAsia="仿宋_GB2312" w:cs="Times New Roman"/>
          <w:color w:val="auto"/>
          <w:sz w:val="32"/>
          <w:szCs w:val="32"/>
          <w:lang w:val="en-US" w:eastAsia="zh-CN"/>
        </w:rPr>
      </w:pPr>
    </w:p>
    <w:p>
      <w:pPr>
        <w:spacing w:line="600" w:lineRule="exact"/>
        <w:ind w:firstLine="640"/>
        <w:outlineLvl w:val="2"/>
        <w:rPr>
          <w:rFonts w:hint="default" w:ascii="Times New Roman" w:hAnsi="Times New Roman" w:eastAsia="仿宋_GB2312" w:cs="Times New Roman"/>
          <w:b/>
          <w:color w:val="auto"/>
          <w:sz w:val="32"/>
          <w:szCs w:val="32"/>
        </w:rPr>
      </w:pPr>
      <w:bookmarkStart w:id="41" w:name="_Toc15377217"/>
      <w:r>
        <w:rPr>
          <w:rFonts w:hint="default" w:ascii="Times New Roman" w:hAnsi="Times New Roman" w:eastAsia="仿宋_GB2312" w:cs="Times New Roman"/>
          <w:b/>
          <w:color w:val="auto"/>
          <w:sz w:val="32"/>
          <w:szCs w:val="32"/>
        </w:rPr>
        <w:t>（二）“三公”经费财政拨款支出决算具体情况说明</w:t>
      </w:r>
      <w:bookmarkEnd w:id="41"/>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年“三公”经费财政拨款支出决算中，因公出国（境）费支出决算</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%；公务用车购置及运行维护费支出决算</w:t>
      </w:r>
      <w:r>
        <w:rPr>
          <w:rFonts w:hint="eastAsia" w:eastAsia="仿宋_GB2312" w:cs="Times New Roman"/>
          <w:color w:val="auto"/>
          <w:sz w:val="32"/>
          <w:szCs w:val="32"/>
          <w:lang w:val="en-US" w:eastAsia="zh-CN"/>
        </w:rPr>
        <w:t>2.36</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%；公务接待费支出决算</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%。具体情况如下：</w:t>
      </w:r>
    </w:p>
    <w:p>
      <w:pPr>
        <w:numPr>
          <w:ilvl w:val="0"/>
          <w:numId w:val="0"/>
        </w:num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64384" behindDoc="0" locked="0" layoutInCell="1" allowOverlap="1">
            <wp:simplePos x="0" y="0"/>
            <wp:positionH relativeFrom="column">
              <wp:posOffset>152400</wp:posOffset>
            </wp:positionH>
            <wp:positionV relativeFrom="paragraph">
              <wp:posOffset>36830</wp:posOffset>
            </wp:positionV>
            <wp:extent cx="5057775" cy="1867535"/>
            <wp:effectExtent l="4445" t="4445" r="5080" b="1397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eastAsia="仿宋_GB2312" w:cs="Times New Roman"/>
          <w:b/>
          <w:color w:val="auto"/>
          <w:sz w:val="32"/>
          <w:szCs w:val="32"/>
          <w:lang w:val="en-US" w:eastAsia="zh-CN"/>
        </w:rPr>
        <w:t>1.</w:t>
      </w:r>
      <w:r>
        <w:rPr>
          <w:rFonts w:hint="default" w:ascii="Times New Roman" w:hAnsi="Times New Roman" w:eastAsia="仿宋_GB2312" w:cs="Times New Roman"/>
          <w:b/>
          <w:color w:val="auto"/>
          <w:sz w:val="32"/>
          <w:szCs w:val="32"/>
        </w:rPr>
        <w:t>因公出国（境）经费支出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r>
        <w:rPr>
          <w:rStyle w:val="15"/>
          <w:rFonts w:hint="default" w:ascii="Times New Roman" w:hAnsi="Times New Roman" w:eastAsia="仿宋_GB2312" w:cs="Times New Roman"/>
          <w:b w:val="0"/>
          <w:bCs/>
          <w:color w:val="auto"/>
          <w:sz w:val="32"/>
          <w:szCs w:val="32"/>
        </w:rPr>
        <w:t>完成预算</w:t>
      </w:r>
      <w:r>
        <w:rPr>
          <w:rStyle w:val="15"/>
          <w:rFonts w:hint="eastAsia" w:eastAsia="仿宋_GB2312" w:cs="Times New Roman"/>
          <w:b w:val="0"/>
          <w:bCs/>
          <w:color w:val="auto"/>
          <w:sz w:val="32"/>
          <w:szCs w:val="32"/>
          <w:lang w:val="en-US" w:eastAsia="zh-CN"/>
        </w:rPr>
        <w:t>10</w:t>
      </w:r>
      <w:r>
        <w:rPr>
          <w:rStyle w:val="15"/>
          <w:rFonts w:hint="default" w:ascii="Times New Roman" w:hAnsi="Times New Roman" w:eastAsia="仿宋_GB2312" w:cs="Times New Roman"/>
          <w:b w:val="0"/>
          <w:bCs/>
          <w:color w:val="auto"/>
          <w:sz w:val="32"/>
          <w:szCs w:val="32"/>
          <w:lang w:val="en-US" w:eastAsia="zh-CN"/>
        </w:rPr>
        <w:t>0</w:t>
      </w:r>
      <w:r>
        <w:rPr>
          <w:rStyle w:val="15"/>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color w:val="auto"/>
          <w:sz w:val="32"/>
          <w:szCs w:val="32"/>
        </w:rPr>
        <w:t>全年安排因公出国（境）团组</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次，出国（境）</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人。因公出国（境）支出决算比201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年减少</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numPr>
          <w:ilvl w:val="0"/>
          <w:numId w:val="0"/>
        </w:numPr>
        <w:spacing w:line="600" w:lineRule="exact"/>
        <w:ind w:firstLine="643"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2.公务用车购置及运行维护费支出</w:t>
      </w:r>
      <w:r>
        <w:rPr>
          <w:rFonts w:hint="eastAsia" w:eastAsia="仿宋_GB2312" w:cs="Times New Roman"/>
          <w:b/>
          <w:color w:val="auto"/>
          <w:sz w:val="32"/>
          <w:szCs w:val="32"/>
          <w:lang w:val="en-US" w:eastAsia="zh-CN"/>
        </w:rPr>
        <w:t>2.36</w:t>
      </w:r>
      <w:r>
        <w:rPr>
          <w:rFonts w:hint="default" w:ascii="Times New Roman" w:hAnsi="Times New Roman" w:eastAsia="仿宋_GB2312" w:cs="Times New Roman"/>
          <w:color w:val="auto"/>
          <w:sz w:val="32"/>
          <w:szCs w:val="32"/>
        </w:rPr>
        <w:t>万元,</w:t>
      </w:r>
      <w:r>
        <w:rPr>
          <w:rStyle w:val="15"/>
          <w:rFonts w:hint="default" w:ascii="Times New Roman" w:hAnsi="Times New Roman" w:eastAsia="仿宋_GB2312" w:cs="Times New Roman"/>
          <w:b w:val="0"/>
          <w:bCs/>
          <w:color w:val="auto"/>
          <w:sz w:val="32"/>
          <w:szCs w:val="32"/>
        </w:rPr>
        <w:t>完成预算</w:t>
      </w:r>
      <w:r>
        <w:rPr>
          <w:rStyle w:val="15"/>
          <w:rFonts w:hint="eastAsia" w:eastAsia="仿宋_GB2312" w:cs="Times New Roman"/>
          <w:b w:val="0"/>
          <w:bCs/>
          <w:color w:val="auto"/>
          <w:sz w:val="32"/>
          <w:szCs w:val="32"/>
          <w:lang w:val="en-US" w:eastAsia="zh-CN"/>
        </w:rPr>
        <w:t>79</w:t>
      </w:r>
      <w:r>
        <w:rPr>
          <w:rStyle w:val="15"/>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color w:val="auto"/>
          <w:sz w:val="32"/>
          <w:szCs w:val="32"/>
        </w:rPr>
        <w:t>公务用车购置及运行维护费支出决算比20</w:t>
      </w:r>
      <w:r>
        <w:rPr>
          <w:rFonts w:hint="eastAsia"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年减少</w:t>
      </w:r>
      <w:r>
        <w:rPr>
          <w:rFonts w:hint="eastAsia" w:eastAsia="仿宋_GB2312" w:cs="Times New Roman"/>
          <w:color w:val="auto"/>
          <w:sz w:val="32"/>
          <w:szCs w:val="32"/>
          <w:lang w:val="en-US" w:eastAsia="zh-CN"/>
        </w:rPr>
        <w:t>0.46</w:t>
      </w:r>
      <w:r>
        <w:rPr>
          <w:rFonts w:hint="default" w:ascii="Times New Roman" w:hAnsi="Times New Roman" w:eastAsia="仿宋_GB2312" w:cs="Times New Roman"/>
          <w:color w:val="auto"/>
          <w:sz w:val="32"/>
          <w:szCs w:val="32"/>
        </w:rPr>
        <w:t>万元，下降</w:t>
      </w:r>
      <w:r>
        <w:rPr>
          <w:rFonts w:hint="eastAsia"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val="en-US" w:eastAsia="zh-CN"/>
        </w:rPr>
        <w:t>受疫情影响出差减少，公务用车运行维护费减少</w:t>
      </w:r>
      <w:r>
        <w:rPr>
          <w:rFonts w:hint="default" w:ascii="Times New Roman" w:hAnsi="Times New Roman" w:eastAsia="仿宋_GB2312" w:cs="Times New Roman"/>
          <w:color w:val="auto"/>
          <w:sz w:val="32"/>
          <w:szCs w:val="32"/>
        </w:rPr>
        <w:t>。</w:t>
      </w:r>
    </w:p>
    <w:p>
      <w:pPr>
        <w:spacing w:line="60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其中：</w:t>
      </w:r>
      <w:r>
        <w:rPr>
          <w:rFonts w:hint="default" w:ascii="Times New Roman" w:hAnsi="Times New Roman" w:eastAsia="仿宋_GB2312" w:cs="Times New Roman"/>
          <w:b/>
          <w:color w:val="auto"/>
          <w:sz w:val="32"/>
          <w:szCs w:val="32"/>
        </w:rPr>
        <w:t>公务用车购置支出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万元。全年按规定更新购置公务用车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辆，其中：轿车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辆、金额</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万元，越野车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辆、金额</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万元，载客汽车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辆、金额</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万元。截至20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年12月底，单位共有公务用车</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辆，其中：轿车</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辆、越野车</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辆、载客汽车</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公务用车运行维护费支出</w:t>
      </w:r>
      <w:r>
        <w:rPr>
          <w:rFonts w:hint="eastAsia" w:eastAsia="仿宋_GB2312" w:cs="Times New Roman"/>
          <w:b/>
          <w:color w:val="auto"/>
          <w:sz w:val="32"/>
          <w:szCs w:val="32"/>
          <w:lang w:val="en-US" w:eastAsia="zh-CN"/>
        </w:rPr>
        <w:t>2.36</w:t>
      </w:r>
      <w:r>
        <w:rPr>
          <w:rFonts w:hint="default" w:ascii="Times New Roman" w:hAnsi="Times New Roman" w:eastAsia="仿宋_GB2312" w:cs="Times New Roman"/>
          <w:color w:val="auto"/>
          <w:sz w:val="32"/>
          <w:szCs w:val="32"/>
        </w:rPr>
        <w:t>万元。主要用于</w:t>
      </w:r>
      <w:r>
        <w:rPr>
          <w:rFonts w:hint="eastAsia" w:eastAsia="仿宋_GB2312" w:cs="Times New Roman"/>
          <w:color w:val="auto"/>
          <w:sz w:val="32"/>
          <w:szCs w:val="32"/>
          <w:lang w:val="en-US" w:eastAsia="zh-CN"/>
        </w:rPr>
        <w:t>省道教协会调研</w:t>
      </w:r>
      <w:r>
        <w:rPr>
          <w:rFonts w:hint="default" w:ascii="Times New Roman" w:hAnsi="Times New Roman" w:eastAsia="仿宋_GB2312" w:cs="Times New Roman"/>
          <w:color w:val="auto"/>
          <w:sz w:val="32"/>
          <w:szCs w:val="32"/>
          <w:lang w:eastAsia="zh-CN"/>
        </w:rPr>
        <w:t>、宗教</w:t>
      </w:r>
      <w:r>
        <w:rPr>
          <w:rFonts w:hint="eastAsia" w:eastAsia="仿宋_GB2312" w:cs="Times New Roman"/>
          <w:color w:val="auto"/>
          <w:sz w:val="32"/>
          <w:szCs w:val="32"/>
          <w:lang w:val="en-US" w:eastAsia="zh-CN"/>
        </w:rPr>
        <w:t>示范场所指导</w:t>
      </w:r>
      <w:r>
        <w:rPr>
          <w:rFonts w:hint="default" w:ascii="Times New Roman" w:hAnsi="Times New Roman" w:eastAsia="仿宋_GB2312" w:cs="Times New Roman"/>
          <w:color w:val="auto"/>
          <w:sz w:val="32"/>
          <w:szCs w:val="32"/>
        </w:rPr>
        <w:t>等所需的公务用车燃料费、维修费、过路过桥费、保险费等支出。</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3.公务接待费支出</w:t>
      </w:r>
      <w:r>
        <w:rPr>
          <w:rFonts w:hint="eastAsia" w:eastAsia="仿宋_GB2312" w:cs="Times New Roman"/>
          <w:b/>
          <w:color w:val="auto"/>
          <w:sz w:val="32"/>
          <w:szCs w:val="32"/>
          <w:lang w:val="en-US" w:eastAsia="zh-CN"/>
        </w:rPr>
        <w:t>0</w:t>
      </w:r>
      <w:r>
        <w:rPr>
          <w:rFonts w:hint="default" w:ascii="Times New Roman" w:hAnsi="Times New Roman" w:eastAsia="仿宋_GB2312" w:cs="Times New Roman"/>
          <w:color w:val="auto"/>
          <w:sz w:val="32"/>
          <w:szCs w:val="32"/>
        </w:rPr>
        <w:t>万元，</w:t>
      </w:r>
      <w:r>
        <w:rPr>
          <w:rStyle w:val="15"/>
          <w:rFonts w:hint="default" w:ascii="Times New Roman" w:hAnsi="Times New Roman" w:eastAsia="仿宋_GB2312" w:cs="Times New Roman"/>
          <w:b w:val="0"/>
          <w:bCs/>
          <w:color w:val="auto"/>
          <w:sz w:val="32"/>
          <w:szCs w:val="32"/>
        </w:rPr>
        <w:t>完成预算</w:t>
      </w:r>
      <w:r>
        <w:rPr>
          <w:rStyle w:val="15"/>
          <w:rFonts w:hint="eastAsia" w:eastAsia="仿宋_GB2312" w:cs="Times New Roman"/>
          <w:b w:val="0"/>
          <w:bCs/>
          <w:color w:val="auto"/>
          <w:sz w:val="32"/>
          <w:szCs w:val="32"/>
          <w:lang w:val="en-US" w:eastAsia="zh-CN"/>
        </w:rPr>
        <w:t>0</w:t>
      </w:r>
      <w:r>
        <w:rPr>
          <w:rStyle w:val="15"/>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color w:val="auto"/>
          <w:sz w:val="32"/>
          <w:szCs w:val="32"/>
        </w:rPr>
        <w:t>公务接待费支出决算比20</w:t>
      </w:r>
      <w:r>
        <w:rPr>
          <w:rFonts w:hint="eastAsia"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年减少</w:t>
      </w:r>
      <w:r>
        <w:rPr>
          <w:rFonts w:hint="eastAsia" w:eastAsia="仿宋_GB2312" w:cs="Times New Roman"/>
          <w:color w:val="auto"/>
          <w:sz w:val="32"/>
          <w:szCs w:val="32"/>
          <w:lang w:val="en-US" w:eastAsia="zh-CN"/>
        </w:rPr>
        <w:t>0.5万元</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val="en-US" w:eastAsia="zh-CN"/>
        </w:rPr>
        <w:t>严格执行八项规定，压减公务接待费用</w:t>
      </w:r>
      <w:r>
        <w:rPr>
          <w:rFonts w:hint="default" w:ascii="Times New Roman" w:hAnsi="Times New Roman" w:eastAsia="仿宋_GB2312" w:cs="Times New Roman"/>
          <w:color w:val="auto"/>
          <w:sz w:val="32"/>
          <w:szCs w:val="32"/>
        </w:rPr>
        <w:t>。其中：</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国内公务接待支出</w:t>
      </w:r>
      <w:r>
        <w:rPr>
          <w:rFonts w:hint="eastAsia" w:eastAsia="仿宋_GB2312" w:cs="Times New Roman"/>
          <w:b/>
          <w:color w:val="auto"/>
          <w:sz w:val="32"/>
          <w:szCs w:val="32"/>
          <w:lang w:val="en-US" w:eastAsia="zh-CN"/>
        </w:rPr>
        <w:t>0</w:t>
      </w:r>
      <w:r>
        <w:rPr>
          <w:rFonts w:hint="default" w:ascii="Times New Roman" w:hAnsi="Times New Roman" w:eastAsia="仿宋_GB2312" w:cs="Times New Roman"/>
          <w:color w:val="auto"/>
          <w:sz w:val="32"/>
          <w:szCs w:val="32"/>
        </w:rPr>
        <w:t>万元。</w:t>
      </w:r>
    </w:p>
    <w:p>
      <w:pPr>
        <w:spacing w:line="600" w:lineRule="exact"/>
        <w:ind w:firstLine="643"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rPr>
        <w:t>外事接待支出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p>
    <w:p>
      <w:pPr>
        <w:spacing w:line="600" w:lineRule="exact"/>
        <w:ind w:firstLine="640" w:firstLineChars="200"/>
        <w:outlineLvl w:val="1"/>
        <w:rPr>
          <w:rFonts w:hint="default" w:ascii="Times New Roman" w:hAnsi="Times New Roman" w:eastAsia="黑体" w:cs="Times New Roman"/>
          <w:color w:val="auto"/>
          <w:sz w:val="32"/>
          <w:szCs w:val="32"/>
        </w:rPr>
      </w:pPr>
      <w:bookmarkStart w:id="42" w:name="_Toc15396610"/>
      <w:bookmarkStart w:id="43" w:name="_Toc15377218"/>
    </w:p>
    <w:p>
      <w:pPr>
        <w:spacing w:line="600" w:lineRule="exact"/>
        <w:ind w:firstLine="640" w:firstLineChars="200"/>
        <w:outlineLvl w:val="1"/>
        <w:rPr>
          <w:rStyle w:val="26"/>
          <w:rFonts w:hint="default" w:ascii="Times New Roman" w:hAnsi="Times New Roman" w:eastAsia="黑体" w:cs="Times New Roman"/>
          <w:color w:val="auto"/>
        </w:rPr>
      </w:pPr>
      <w:r>
        <w:rPr>
          <w:rFonts w:hint="default" w:ascii="Times New Roman" w:hAnsi="Times New Roman" w:eastAsia="黑体" w:cs="Times New Roman"/>
          <w:color w:val="auto"/>
          <w:sz w:val="32"/>
          <w:szCs w:val="32"/>
        </w:rPr>
        <w:t>八、</w:t>
      </w:r>
      <w:r>
        <w:rPr>
          <w:rStyle w:val="26"/>
          <w:rFonts w:hint="default" w:ascii="Times New Roman" w:hAnsi="Times New Roman" w:eastAsia="黑体" w:cs="Times New Roman"/>
          <w:b w:val="0"/>
          <w:color w:val="auto"/>
        </w:rPr>
        <w:t>政府性基金预算支出决算情况说明</w:t>
      </w:r>
      <w:bookmarkEnd w:id="42"/>
      <w:bookmarkEnd w:id="43"/>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年政府性基金预算拨款支出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spacing w:line="600" w:lineRule="exact"/>
        <w:ind w:firstLine="640"/>
        <w:rPr>
          <w:rFonts w:hint="default" w:ascii="Times New Roman" w:hAnsi="Times New Roman" w:eastAsia="仿宋_GB2312" w:cs="Times New Roman"/>
          <w:color w:val="auto"/>
          <w:sz w:val="32"/>
          <w:szCs w:val="32"/>
        </w:rPr>
      </w:pPr>
    </w:p>
    <w:p>
      <w:pPr>
        <w:numPr>
          <w:ilvl w:val="0"/>
          <w:numId w:val="3"/>
        </w:numPr>
        <w:spacing w:line="600" w:lineRule="exact"/>
        <w:ind w:firstLine="640"/>
        <w:outlineLvl w:val="1"/>
        <w:rPr>
          <w:rStyle w:val="26"/>
          <w:rFonts w:hint="default" w:ascii="Times New Roman" w:hAnsi="Times New Roman" w:eastAsia="黑体" w:cs="Times New Roman"/>
          <w:b w:val="0"/>
          <w:color w:val="auto"/>
        </w:rPr>
      </w:pPr>
      <w:bookmarkStart w:id="44" w:name="_Toc15377219"/>
      <w:bookmarkStart w:id="45" w:name="_Toc15396611"/>
      <w:r>
        <w:rPr>
          <w:rStyle w:val="26"/>
          <w:rFonts w:hint="default" w:ascii="Times New Roman" w:hAnsi="Times New Roman" w:eastAsia="黑体" w:cs="Times New Roman"/>
          <w:b w:val="0"/>
          <w:color w:val="auto"/>
        </w:rPr>
        <w:t>国有资本经营预算支出决算情况说明</w:t>
      </w:r>
      <w:bookmarkEnd w:id="44"/>
      <w:bookmarkEnd w:id="45"/>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年国有资本经营预算拨款支出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spacing w:line="580" w:lineRule="exact"/>
        <w:jc w:val="center"/>
        <w:rPr>
          <w:rFonts w:hint="default" w:ascii="Times New Roman" w:hAnsi="Times New Roman" w:eastAsia="方正小标宋简体" w:cs="Times New Roman"/>
          <w:color w:val="auto"/>
          <w:sz w:val="44"/>
          <w:szCs w:val="44"/>
        </w:rPr>
      </w:pPr>
    </w:p>
    <w:p>
      <w:pPr>
        <w:numPr>
          <w:ilvl w:val="0"/>
          <w:numId w:val="3"/>
        </w:numPr>
        <w:spacing w:line="600" w:lineRule="exact"/>
        <w:ind w:firstLine="640"/>
        <w:outlineLvl w:val="1"/>
        <w:rPr>
          <w:rStyle w:val="26"/>
          <w:rFonts w:hint="default" w:ascii="Times New Roman" w:hAnsi="Times New Roman" w:eastAsia="黑体" w:cs="Times New Roman"/>
          <w:b w:val="0"/>
          <w:color w:val="auto"/>
        </w:rPr>
      </w:pPr>
      <w:bookmarkStart w:id="46" w:name="_Toc15377221"/>
      <w:bookmarkStart w:id="47" w:name="_Toc15396612"/>
      <w:r>
        <w:rPr>
          <w:rStyle w:val="26"/>
          <w:rFonts w:hint="default" w:ascii="Times New Roman" w:hAnsi="Times New Roman" w:eastAsia="黑体" w:cs="Times New Roman"/>
          <w:b w:val="0"/>
          <w:color w:val="auto"/>
        </w:rPr>
        <w:t>其他重要事项的情况说明</w:t>
      </w:r>
      <w:bookmarkEnd w:id="46"/>
      <w:bookmarkEnd w:id="47"/>
    </w:p>
    <w:p>
      <w:pPr>
        <w:spacing w:line="600" w:lineRule="exact"/>
        <w:ind w:firstLine="643" w:firstLineChars="200"/>
        <w:outlineLvl w:val="2"/>
        <w:rPr>
          <w:rFonts w:hint="default" w:ascii="Times New Roman" w:hAnsi="Times New Roman" w:eastAsia="仿宋" w:cs="Times New Roman"/>
          <w:color w:val="auto"/>
          <w:sz w:val="32"/>
          <w:szCs w:val="32"/>
        </w:rPr>
      </w:pPr>
      <w:bookmarkStart w:id="48" w:name="_Toc15377222"/>
      <w:r>
        <w:rPr>
          <w:rFonts w:hint="default" w:ascii="Times New Roman" w:hAnsi="Times New Roman" w:eastAsia="仿宋" w:cs="Times New Roman"/>
          <w:b/>
          <w:color w:val="auto"/>
          <w:sz w:val="32"/>
          <w:szCs w:val="32"/>
        </w:rPr>
        <w:t>（一）机关运行经费支出情况</w:t>
      </w:r>
      <w:bookmarkEnd w:id="48"/>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年，机关运行经费支出</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auto"/>
          <w:sz w:val="32"/>
          <w:szCs w:val="32"/>
        </w:rPr>
      </w:pPr>
      <w:bookmarkStart w:id="49" w:name="_Toc15377223"/>
      <w:r>
        <w:rPr>
          <w:rFonts w:hint="default" w:ascii="Times New Roman" w:hAnsi="Times New Roman" w:eastAsia="仿宋" w:cs="Times New Roman"/>
          <w:b/>
          <w:color w:val="auto"/>
          <w:sz w:val="32"/>
          <w:szCs w:val="32"/>
        </w:rPr>
        <w:t>（二）政府采购支出情况</w:t>
      </w:r>
      <w:bookmarkEnd w:id="49"/>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省</w:t>
      </w:r>
      <w:r>
        <w:rPr>
          <w:rFonts w:hint="eastAsia" w:eastAsia="仿宋_GB2312" w:cs="Times New Roman"/>
          <w:color w:val="auto"/>
          <w:sz w:val="32"/>
          <w:szCs w:val="32"/>
          <w:lang w:val="en-US" w:eastAsia="zh-CN"/>
        </w:rPr>
        <w:t>道教协会</w:t>
      </w:r>
      <w:r>
        <w:rPr>
          <w:rFonts w:hint="default" w:ascii="Times New Roman" w:hAnsi="Times New Roman" w:eastAsia="仿宋_GB2312" w:cs="Times New Roman"/>
          <w:color w:val="auto"/>
          <w:sz w:val="32"/>
          <w:szCs w:val="32"/>
        </w:rPr>
        <w:t>政府采购支出总额</w:t>
      </w:r>
      <w:r>
        <w:rPr>
          <w:rFonts w:hint="eastAsia" w:eastAsia="仿宋_GB2312" w:cs="Times New Roman"/>
          <w:color w:val="auto"/>
          <w:sz w:val="32"/>
          <w:szCs w:val="32"/>
          <w:lang w:val="en-US" w:eastAsia="zh-CN"/>
        </w:rPr>
        <w:t>3.4</w:t>
      </w:r>
      <w:r>
        <w:rPr>
          <w:rFonts w:hint="default" w:ascii="Times New Roman" w:hAnsi="Times New Roman" w:eastAsia="仿宋_GB2312" w:cs="Times New Roman"/>
          <w:color w:val="auto"/>
          <w:sz w:val="32"/>
          <w:szCs w:val="32"/>
        </w:rPr>
        <w:t>万元，其中：政府采购货物支出</w:t>
      </w:r>
      <w:r>
        <w:rPr>
          <w:rFonts w:hint="eastAsia"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万元、政府采购工程支出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万元、政府采购服务支出</w:t>
      </w:r>
      <w:r>
        <w:rPr>
          <w:rFonts w:hint="eastAsia"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万元。主要用于</w:t>
      </w:r>
      <w:r>
        <w:rPr>
          <w:rFonts w:hint="default" w:ascii="Times New Roman" w:hAnsi="Times New Roman" w:eastAsia="仿宋_GB2312" w:cs="Times New Roman"/>
          <w:color w:val="auto"/>
          <w:sz w:val="32"/>
          <w:szCs w:val="32"/>
          <w:lang w:eastAsia="zh-CN"/>
        </w:rPr>
        <w:t>保障</w:t>
      </w:r>
      <w:r>
        <w:rPr>
          <w:rFonts w:hint="eastAsia" w:eastAsia="仿宋_GB2312" w:cs="Times New Roman"/>
          <w:color w:val="auto"/>
          <w:sz w:val="32"/>
          <w:szCs w:val="32"/>
          <w:lang w:val="en-US" w:eastAsia="zh-CN"/>
        </w:rPr>
        <w:t>协会</w:t>
      </w:r>
      <w:r>
        <w:rPr>
          <w:rFonts w:hint="default" w:ascii="Times New Roman" w:hAnsi="Times New Roman" w:eastAsia="仿宋_GB2312" w:cs="Times New Roman"/>
          <w:color w:val="auto"/>
          <w:sz w:val="32"/>
          <w:szCs w:val="32"/>
          <w:lang w:eastAsia="zh-CN"/>
        </w:rPr>
        <w:t>各项业务</w:t>
      </w:r>
      <w:r>
        <w:rPr>
          <w:rFonts w:hint="default" w:ascii="Times New Roman" w:hAnsi="Times New Roman" w:eastAsia="仿宋_GB2312" w:cs="Times New Roman"/>
          <w:color w:val="auto"/>
          <w:sz w:val="32"/>
          <w:szCs w:val="32"/>
        </w:rPr>
        <w:t>。授予中小企业合同金额</w:t>
      </w:r>
      <w:r>
        <w:rPr>
          <w:rFonts w:hint="eastAsia" w:eastAsia="仿宋_GB2312" w:cs="Times New Roman"/>
          <w:color w:val="auto"/>
          <w:sz w:val="32"/>
          <w:szCs w:val="32"/>
          <w:lang w:val="en-US" w:eastAsia="zh-CN"/>
        </w:rPr>
        <w:t>3.4</w:t>
      </w:r>
      <w:r>
        <w:rPr>
          <w:rFonts w:hint="default" w:ascii="Times New Roman" w:hAnsi="Times New Roman" w:eastAsia="仿宋_GB2312" w:cs="Times New Roman"/>
          <w:color w:val="auto"/>
          <w:sz w:val="32"/>
          <w:szCs w:val="32"/>
        </w:rPr>
        <w:t>万元，占政府采购支出总额的</w:t>
      </w:r>
      <w:r>
        <w:rPr>
          <w:rFonts w:hint="eastAsia"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%，其中：授予小微企业合同金额</w:t>
      </w:r>
      <w:r>
        <w:rPr>
          <w:rFonts w:hint="eastAsia" w:eastAsia="仿宋_GB2312" w:cs="Times New Roman"/>
          <w:color w:val="auto"/>
          <w:sz w:val="32"/>
          <w:szCs w:val="32"/>
          <w:lang w:val="en-US" w:eastAsia="zh-CN"/>
        </w:rPr>
        <w:t>3.4</w:t>
      </w:r>
      <w:r>
        <w:rPr>
          <w:rFonts w:hint="default" w:ascii="Times New Roman" w:hAnsi="Times New Roman" w:eastAsia="仿宋_GB2312" w:cs="Times New Roman"/>
          <w:color w:val="auto"/>
          <w:sz w:val="32"/>
          <w:szCs w:val="32"/>
        </w:rPr>
        <w:t>万元，占政府采购支出总额的</w:t>
      </w:r>
      <w:r>
        <w:rPr>
          <w:rFonts w:hint="eastAsia"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auto"/>
          <w:sz w:val="32"/>
          <w:szCs w:val="32"/>
        </w:rPr>
      </w:pPr>
      <w:bookmarkStart w:id="50" w:name="_Toc15377224"/>
      <w:r>
        <w:rPr>
          <w:rFonts w:hint="default" w:ascii="Times New Roman" w:hAnsi="Times New Roman" w:eastAsia="仿宋" w:cs="Times New Roman"/>
          <w:b/>
          <w:color w:val="auto"/>
          <w:sz w:val="32"/>
          <w:szCs w:val="32"/>
        </w:rPr>
        <w:t>（三）国有资产占有使用情况</w:t>
      </w:r>
      <w:bookmarkEnd w:id="50"/>
    </w:p>
    <w:p>
      <w:pPr>
        <w:autoSpaceDE w:val="0"/>
        <w:autoSpaceDN w:val="0"/>
        <w:adjustRightInd w:val="0"/>
        <w:spacing w:line="600" w:lineRule="exact"/>
        <w:ind w:firstLine="640" w:firstLineChars="200"/>
        <w:jc w:val="left"/>
        <w:rPr>
          <w:rFonts w:hint="default" w:ascii="Times New Roman" w:hAnsi="Times New Roman" w:eastAsia="仿宋" w:cs="Times New Roman"/>
          <w:b/>
          <w:color w:val="auto"/>
          <w:sz w:val="32"/>
          <w:szCs w:val="32"/>
        </w:rPr>
      </w:pPr>
      <w:r>
        <w:rPr>
          <w:rFonts w:hint="default" w:ascii="Times New Roman" w:hAnsi="Times New Roman" w:eastAsia="仿宋_GB2312" w:cs="Times New Roman"/>
          <w:color w:val="auto"/>
          <w:sz w:val="32"/>
          <w:szCs w:val="32"/>
        </w:rPr>
        <w:t>截至20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年12月31日，</w:t>
      </w:r>
      <w:r>
        <w:rPr>
          <w:rFonts w:hint="default" w:ascii="Times New Roman" w:hAnsi="Times New Roman" w:eastAsia="仿宋_GB2312" w:cs="Times New Roman"/>
          <w:color w:val="auto"/>
          <w:sz w:val="32"/>
          <w:szCs w:val="32"/>
          <w:lang w:val="en-US" w:eastAsia="zh-CN"/>
        </w:rPr>
        <w:t>省</w:t>
      </w:r>
      <w:r>
        <w:rPr>
          <w:rFonts w:hint="eastAsia" w:eastAsia="仿宋_GB2312" w:cs="Times New Roman"/>
          <w:color w:val="auto"/>
          <w:sz w:val="32"/>
          <w:szCs w:val="32"/>
          <w:lang w:val="en-US" w:eastAsia="zh-CN"/>
        </w:rPr>
        <w:t>道教协会</w:t>
      </w:r>
      <w:r>
        <w:rPr>
          <w:rFonts w:hint="default" w:ascii="Times New Roman" w:hAnsi="Times New Roman" w:eastAsia="仿宋_GB2312" w:cs="Times New Roman"/>
          <w:color w:val="auto"/>
          <w:sz w:val="32"/>
          <w:szCs w:val="32"/>
        </w:rPr>
        <w:t>共有车辆</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辆，其中：主要领导干部用车</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辆、机要通信用车</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辆、应急保障用车</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辆、其他用车辆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单价50万元以上通用设备</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台（套），单价100万元以上专用设备</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台（套）。</w:t>
      </w:r>
    </w:p>
    <w:p>
      <w:pPr>
        <w:numPr>
          <w:ilvl w:val="0"/>
          <w:numId w:val="4"/>
        </w:num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预算绩效管理情况</w:t>
      </w:r>
    </w:p>
    <w:p>
      <w:pPr>
        <w:spacing w:line="580" w:lineRule="exact"/>
        <w:ind w:firstLine="420" w:firstLineChars="200"/>
        <w:rPr>
          <w:rFonts w:hint="eastAsia" w:ascii="仿宋_GB2312" w:hAnsi="仿宋_GB2312" w:eastAsia="仿宋_GB2312" w:cs="仿宋_GB2312"/>
          <w:color w:val="auto"/>
          <w:sz w:val="32"/>
          <w:szCs w:val="32"/>
          <w:highlight w:val="none"/>
        </w:rPr>
      </w:pPr>
      <w:r>
        <w:rPr>
          <w:rFonts w:hint="eastAsia"/>
          <w:lang w:val="en-US" w:eastAsia="zh-CN"/>
        </w:rPr>
        <w:t xml:space="preserve"> </w:t>
      </w: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宗教事务工作经费</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1个项目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widowControl/>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br w:type="page"/>
      </w:r>
    </w:p>
    <w:p>
      <w:pPr>
        <w:numPr>
          <w:ilvl w:val="0"/>
          <w:numId w:val="5"/>
        </w:numPr>
        <w:spacing w:line="600" w:lineRule="exact"/>
        <w:ind w:firstLine="660" w:firstLineChars="150"/>
        <w:jc w:val="center"/>
        <w:outlineLvl w:val="0"/>
        <w:rPr>
          <w:rStyle w:val="25"/>
          <w:rFonts w:hint="default" w:ascii="Times New Roman" w:hAnsi="Times New Roman" w:eastAsia="黑体" w:cs="Times New Roman"/>
          <w:b w:val="0"/>
          <w:color w:val="auto"/>
        </w:rPr>
      </w:pPr>
      <w:bookmarkStart w:id="51" w:name="_Toc15396613"/>
      <w:bookmarkStart w:id="52" w:name="_Toc15377225"/>
      <w:r>
        <w:rPr>
          <w:rFonts w:hint="default" w:ascii="Times New Roman" w:hAnsi="Times New Roman" w:eastAsia="黑体" w:cs="Times New Roman"/>
          <w:color w:val="auto"/>
          <w:sz w:val="44"/>
          <w:szCs w:val="44"/>
        </w:rPr>
        <w:t>名</w:t>
      </w:r>
      <w:r>
        <w:rPr>
          <w:rStyle w:val="25"/>
          <w:rFonts w:hint="default" w:ascii="Times New Roman" w:hAnsi="Times New Roman" w:eastAsia="黑体" w:cs="Times New Roman"/>
          <w:b w:val="0"/>
          <w:color w:val="auto"/>
        </w:rPr>
        <w:t>词解释</w:t>
      </w:r>
      <w:bookmarkEnd w:id="51"/>
      <w:bookmarkEnd w:id="52"/>
    </w:p>
    <w:p>
      <w:pPr>
        <w:spacing w:line="600" w:lineRule="exact"/>
        <w:jc w:val="left"/>
        <w:rPr>
          <w:rFonts w:hint="default" w:ascii="Times New Roman" w:hAnsi="Times New Roman" w:cs="Times New Roman"/>
          <w:b/>
          <w:color w:val="auto"/>
          <w:sz w:val="44"/>
          <w:szCs w:val="44"/>
        </w:rPr>
      </w:pPr>
    </w:p>
    <w:p>
      <w:pPr>
        <w:pStyle w:val="23"/>
        <w:spacing w:line="560" w:lineRule="exact"/>
        <w:ind w:firstLine="640" w:firstLineChars="200"/>
        <w:rPr>
          <w:rFonts w:hint="default" w:ascii="Times New Roman" w:hAnsi="Times New Roman" w:eastAsia="仿宋_GB2312" w:cs="Times New Roman"/>
          <w:color w:val="auto"/>
          <w:sz w:val="32"/>
          <w:szCs w:val="32"/>
        </w:rPr>
      </w:pPr>
      <w:bookmarkStart w:id="53" w:name="_Toc15377226"/>
      <w:r>
        <w:rPr>
          <w:rFonts w:hint="default" w:ascii="Times New Roman" w:hAnsi="Times New Roman" w:eastAsia="仿宋_GB2312" w:cs="Times New Roman"/>
          <w:color w:val="auto"/>
          <w:sz w:val="32"/>
          <w:szCs w:val="32"/>
        </w:rPr>
        <w:t>1.财政拨款收入：指单位从同级财政部门取得的财政预算资金。</w:t>
      </w:r>
    </w:p>
    <w:p>
      <w:pPr>
        <w:pStyle w:val="23"/>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2.事业收入：指事业单位开展专业业务活动及辅助活动取得的收入。</w:t>
      </w:r>
    </w:p>
    <w:p>
      <w:pPr>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w:t>
      </w:r>
      <w:r>
        <w:rPr>
          <w:rFonts w:hint="default" w:ascii="Times New Roman" w:hAnsi="Times New Roman" w:eastAsia="仿宋_GB2312" w:cs="Times New Roman"/>
          <w:color w:val="auto"/>
          <w:sz w:val="32"/>
          <w:szCs w:val="32"/>
          <w:lang w:eastAsia="zh-CN"/>
        </w:rPr>
        <w:t>统战</w:t>
      </w:r>
      <w:r>
        <w:rPr>
          <w:rFonts w:hint="default" w:ascii="Times New Roman" w:hAnsi="Times New Roman" w:eastAsia="仿宋_GB2312" w:cs="Times New Roman"/>
          <w:color w:val="auto"/>
          <w:sz w:val="32"/>
          <w:szCs w:val="32"/>
        </w:rPr>
        <w:t>事务（款）宗教</w:t>
      </w:r>
      <w:r>
        <w:rPr>
          <w:rFonts w:hint="default" w:ascii="Times New Roman" w:hAnsi="Times New Roman" w:eastAsia="仿宋_GB2312" w:cs="Times New Roman"/>
          <w:color w:val="auto"/>
          <w:sz w:val="32"/>
          <w:szCs w:val="32"/>
          <w:lang w:eastAsia="zh-CN"/>
        </w:rPr>
        <w:t>事务</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反映用于</w:t>
      </w:r>
      <w:r>
        <w:rPr>
          <w:rFonts w:hint="default" w:ascii="Times New Roman" w:hAnsi="Times New Roman" w:eastAsia="仿宋_GB2312" w:cs="Times New Roman"/>
          <w:color w:val="auto"/>
          <w:sz w:val="32"/>
          <w:szCs w:val="32"/>
          <w:lang w:eastAsia="zh-CN"/>
        </w:rPr>
        <w:t>宗教</w:t>
      </w:r>
      <w:r>
        <w:rPr>
          <w:rFonts w:hint="default" w:ascii="Times New Roman" w:hAnsi="Times New Roman" w:eastAsia="仿宋_GB2312" w:cs="Times New Roman"/>
          <w:color w:val="auto"/>
          <w:sz w:val="32"/>
          <w:szCs w:val="32"/>
        </w:rPr>
        <w:t>事务管理方面的专项支出。</w:t>
      </w:r>
    </w:p>
    <w:p>
      <w:pPr>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w:t>
      </w:r>
      <w:r>
        <w:rPr>
          <w:rFonts w:hint="default" w:ascii="Times New Roman" w:hAnsi="Times New Roman" w:eastAsia="仿宋_GB2312" w:cs="Times New Roman"/>
          <w:color w:val="auto"/>
          <w:sz w:val="32"/>
          <w:szCs w:val="32"/>
          <w:lang w:eastAsia="zh-CN"/>
        </w:rPr>
        <w:t>统战</w:t>
      </w:r>
      <w:r>
        <w:rPr>
          <w:rFonts w:hint="default" w:ascii="Times New Roman" w:hAnsi="Times New Roman" w:eastAsia="仿宋_GB2312" w:cs="Times New Roman"/>
          <w:color w:val="auto"/>
          <w:sz w:val="32"/>
          <w:szCs w:val="32"/>
        </w:rPr>
        <w:t>事务（款）事业运行（项）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反映行政单位</w:t>
      </w:r>
      <w:r>
        <w:rPr>
          <w:rFonts w:hint="eastAsia" w:eastAsia="仿宋_GB2312" w:cs="Times New Roman"/>
          <w:color w:val="auto"/>
          <w:sz w:val="32"/>
          <w:szCs w:val="32"/>
          <w:lang w:val="en-US" w:eastAsia="zh-CN"/>
        </w:rPr>
        <w:t>和事业单位</w:t>
      </w:r>
      <w:r>
        <w:rPr>
          <w:rFonts w:hint="default" w:ascii="Times New Roman" w:hAnsi="Times New Roman" w:eastAsia="仿宋_GB2312" w:cs="Times New Roman"/>
          <w:color w:val="auto"/>
          <w:sz w:val="32"/>
          <w:szCs w:val="32"/>
        </w:rPr>
        <w:t>未单独设置项级科目的其他项目支出。</w:t>
      </w:r>
    </w:p>
    <w:p>
      <w:pPr>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w:t>
      </w:r>
      <w:r>
        <w:rPr>
          <w:rFonts w:hint="eastAsia" w:eastAsia="仿宋_GB2312" w:cs="Times New Roman"/>
          <w:color w:val="auto"/>
          <w:sz w:val="32"/>
          <w:szCs w:val="32"/>
          <w:lang w:val="en-US" w:eastAsia="zh-CN"/>
        </w:rPr>
        <w:t>民族事务</w:t>
      </w:r>
      <w:r>
        <w:rPr>
          <w:rFonts w:hint="default" w:ascii="Times New Roman" w:hAnsi="Times New Roman" w:eastAsia="仿宋_GB2312" w:cs="Times New Roman"/>
          <w:color w:val="auto"/>
          <w:sz w:val="32"/>
          <w:szCs w:val="32"/>
        </w:rPr>
        <w:t>（款）事业运行（项）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w:t>
      </w:r>
      <w:r>
        <w:rPr>
          <w:rFonts w:hint="eastAsia" w:eastAsia="仿宋_GB2312" w:cs="Times New Roman"/>
          <w:color w:val="auto"/>
          <w:sz w:val="32"/>
          <w:szCs w:val="32"/>
          <w:lang w:val="en-US" w:eastAsia="zh-CN"/>
        </w:rPr>
        <w:t>事业单位的基本支出，不包括行政单位后勤服务中心、医务室等附属事业单位</w:t>
      </w:r>
      <w:r>
        <w:rPr>
          <w:rFonts w:hint="default" w:ascii="Times New Roman" w:hAnsi="Times New Roman" w:eastAsia="仿宋_GB2312" w:cs="Times New Roman"/>
          <w:color w:val="auto"/>
          <w:sz w:val="32"/>
          <w:szCs w:val="32"/>
        </w:rPr>
        <w:t>。</w:t>
      </w:r>
    </w:p>
    <w:p>
      <w:pPr>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w:t>
      </w:r>
      <w:r>
        <w:rPr>
          <w:rFonts w:hint="eastAsia" w:eastAsia="仿宋_GB2312" w:cs="Times New Roman"/>
          <w:color w:val="auto"/>
          <w:sz w:val="32"/>
          <w:szCs w:val="32"/>
          <w:lang w:val="en-US" w:eastAsia="zh-CN"/>
        </w:rPr>
        <w:t>其他共产党事务支出</w:t>
      </w:r>
      <w:r>
        <w:rPr>
          <w:rFonts w:hint="default" w:ascii="Times New Roman" w:hAnsi="Times New Roman" w:eastAsia="仿宋_GB2312" w:cs="Times New Roman"/>
          <w:color w:val="auto"/>
          <w:sz w:val="32"/>
          <w:szCs w:val="32"/>
        </w:rPr>
        <w:t>（款）</w:t>
      </w:r>
      <w:r>
        <w:rPr>
          <w:rFonts w:hint="eastAsia" w:eastAsia="仿宋_GB2312" w:cs="Times New Roman"/>
          <w:color w:val="auto"/>
          <w:sz w:val="32"/>
          <w:szCs w:val="32"/>
          <w:lang w:val="en-US" w:eastAsia="zh-CN"/>
        </w:rPr>
        <w:t>其他共产党事务支出</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w:t>
      </w:r>
      <w:r>
        <w:rPr>
          <w:rFonts w:hint="eastAsia" w:eastAsia="仿宋_GB2312" w:cs="Times New Roman"/>
          <w:color w:val="auto"/>
          <w:sz w:val="32"/>
          <w:szCs w:val="32"/>
          <w:lang w:val="en-US" w:eastAsia="zh-CN"/>
        </w:rPr>
        <w:t>上述项目以外其他用于中国共产党事务的</w:t>
      </w:r>
      <w:r>
        <w:rPr>
          <w:rFonts w:hint="default" w:ascii="Times New Roman" w:hAnsi="Times New Roman" w:eastAsia="仿宋_GB2312" w:cs="Times New Roman"/>
          <w:color w:val="auto"/>
          <w:sz w:val="32"/>
          <w:szCs w:val="32"/>
        </w:rPr>
        <w:t>支出。</w:t>
      </w:r>
    </w:p>
    <w:p>
      <w:pPr>
        <w:pStyle w:val="2"/>
        <w:rPr>
          <w:rFonts w:hint="default" w:eastAsia="仿宋_GB2312"/>
          <w:lang w:val="en-US" w:eastAsia="zh-CN"/>
        </w:rPr>
      </w:pPr>
    </w:p>
    <w:p>
      <w:pPr>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教育</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（类）进修及培训（款）培训支出（项）</w:t>
      </w:r>
      <w:r>
        <w:rPr>
          <w:rFonts w:hint="default" w:ascii="Times New Roman" w:hAnsi="Times New Roman" w:eastAsia="仿宋_GB2312" w:cs="Times New Roman"/>
          <w:color w:val="auto"/>
          <w:sz w:val="32"/>
          <w:szCs w:val="32"/>
          <w:lang w:eastAsia="zh-CN"/>
        </w:rPr>
        <w:t>：反映各部门安排的用于培训的支出。教育部门的师资培训，党校、行政学院等专业干部教育机构的支出，以及退役士兵、转业士官的培训支出，不在本科目反映。</w:t>
      </w:r>
    </w:p>
    <w:p>
      <w:pPr>
        <w:ind w:firstLine="640" w:firstLineChars="200"/>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（款）机关事业单位基本养老保险缴费支出（项）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反映机关事业单位实施养老保险制度由单位缴纳的基本养老保险费支出。</w:t>
      </w:r>
    </w:p>
    <w:p>
      <w:pPr>
        <w:ind w:firstLine="640" w:firstLineChars="200"/>
        <w:rPr>
          <w:rFonts w:hint="default" w:ascii="Times New Roman" w:hAnsi="Times New Roman" w:eastAsia="仿宋_GB2312" w:cs="Times New Roman"/>
          <w:b w:val="0"/>
          <w:bCs w:val="0"/>
          <w:color w:val="auto"/>
          <w:sz w:val="32"/>
          <w:szCs w:val="32"/>
          <w:lang w:eastAsia="zh-CN"/>
        </w:rPr>
      </w:pPr>
      <w:r>
        <w:rPr>
          <w:rFonts w:hint="eastAsia"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（款）机关事业单位职业年金缴费支出（项）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w:t>
      </w:r>
      <w:r>
        <w:rPr>
          <w:rFonts w:hint="default" w:ascii="Times New Roman" w:hAnsi="Times New Roman" w:eastAsia="仿宋_GB2312" w:cs="Times New Roman"/>
          <w:b w:val="0"/>
          <w:bCs w:val="0"/>
          <w:color w:val="auto"/>
          <w:sz w:val="32"/>
          <w:szCs w:val="32"/>
          <w:lang w:eastAsia="zh-CN"/>
        </w:rPr>
        <w:t>实际</w:t>
      </w:r>
      <w:r>
        <w:rPr>
          <w:rFonts w:hint="default" w:ascii="Times New Roman" w:hAnsi="Times New Roman" w:eastAsia="仿宋_GB2312" w:cs="Times New Roman"/>
          <w:b w:val="0"/>
          <w:bCs w:val="0"/>
          <w:color w:val="auto"/>
          <w:sz w:val="32"/>
          <w:szCs w:val="32"/>
        </w:rPr>
        <w:t>缴纳的职业年金支出。</w:t>
      </w:r>
    </w:p>
    <w:p>
      <w:pPr>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支出（类）行政事业单位医疗（款）事业单位医疗（项）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反映财政部门集中安排的事业单位基本医疗保险缴费经费，未参加医疗保险的事业单位的公费医疗经费，按国家规定享受离休人员待遇的医疗经费。</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住房保障支出（类）住房改革支出（款）住房公积金（项）</w:t>
      </w:r>
      <w:r>
        <w:rPr>
          <w:rFonts w:hint="default" w:ascii="Times New Roman" w:hAnsi="Times New Roman" w:eastAsia="仿宋_GB2312" w:cs="Times New Roman"/>
          <w:color w:val="auto"/>
          <w:sz w:val="32"/>
          <w:szCs w:val="32"/>
          <w:lang w:eastAsia="zh-CN"/>
        </w:rPr>
        <w:t>：反映行政事业单位按人力资源和社会保障部、财政部规定的基本工资和津贴补贴以及规定比例为职工缴纳的住房公积金。</w:t>
      </w:r>
    </w:p>
    <w:p>
      <w:pPr>
        <w:spacing w:line="580" w:lineRule="exact"/>
        <w:ind w:firstLine="640" w:firstLineChars="200"/>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住房保障支出（类）住房改革支出（款）</w:t>
      </w:r>
      <w:r>
        <w:rPr>
          <w:rFonts w:hint="eastAsia" w:eastAsia="仿宋_GB2312" w:cs="Times New Roman"/>
          <w:color w:val="auto"/>
          <w:sz w:val="32"/>
          <w:szCs w:val="32"/>
          <w:lang w:val="en-US" w:eastAsia="zh-CN"/>
        </w:rPr>
        <w:t>购房补贴</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：反映</w:t>
      </w:r>
      <w:r>
        <w:rPr>
          <w:rFonts w:hint="eastAsia" w:eastAsia="仿宋_GB2312" w:cs="Times New Roman"/>
          <w:color w:val="auto"/>
          <w:sz w:val="32"/>
          <w:szCs w:val="32"/>
          <w:lang w:val="en-US" w:eastAsia="zh-CN"/>
        </w:rPr>
        <w:t>按房改政策规定，行政事业单位向符合条件职工（含离退休人员）、军队（含武警）向转役复员离退休人员发放的用于购买住房的补贴。</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.基本支出：指为保障机构正常运转、完成日常工作任务而发生的人员支出和公用支出。</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 xml:space="preserve">.项目支出：指在基本支出之外为完成特定行政任务和事业发展目标所发生的支出。 </w:t>
      </w:r>
    </w:p>
    <w:p>
      <w:pPr>
        <w:pStyle w:val="23"/>
        <w:spacing w:line="58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hint="default" w:ascii="Times New Roman" w:hAnsi="Times New Roman" w:eastAsia="黑体" w:cs="Times New Roman"/>
          <w:color w:val="auto"/>
          <w:sz w:val="44"/>
          <w:szCs w:val="44"/>
        </w:rPr>
      </w:pPr>
      <w:bookmarkStart w:id="54" w:name="_Toc15396614"/>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Style w:val="25"/>
          <w:rFonts w:hint="default" w:ascii="Times New Roman" w:hAnsi="Times New Roman" w:eastAsia="黑体" w:cs="Times New Roman"/>
          <w:b w:val="0"/>
          <w:color w:val="auto"/>
          <w:lang w:eastAsia="zh-CN"/>
        </w:rPr>
      </w:pPr>
      <w:r>
        <w:rPr>
          <w:rFonts w:hint="default" w:ascii="Times New Roman" w:hAnsi="Times New Roman" w:eastAsia="黑体" w:cs="Times New Roman"/>
          <w:color w:val="auto"/>
          <w:sz w:val="44"/>
          <w:szCs w:val="44"/>
        </w:rPr>
        <w:t>第</w:t>
      </w:r>
      <w:r>
        <w:rPr>
          <w:rStyle w:val="25"/>
          <w:rFonts w:hint="default" w:ascii="Times New Roman" w:hAnsi="Times New Roman" w:eastAsia="黑体" w:cs="Times New Roman"/>
          <w:b w:val="0"/>
          <w:color w:val="auto"/>
        </w:rPr>
        <w:t>四部分 附件</w:t>
      </w:r>
      <w:bookmarkEnd w:id="54"/>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auto"/>
          <w:sz w:val="40"/>
          <w:szCs w:val="40"/>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auto"/>
          <w:sz w:val="40"/>
          <w:szCs w:val="40"/>
        </w:rPr>
      </w:pPr>
      <w:r>
        <w:rPr>
          <w:rFonts w:hint="eastAsia" w:eastAsia="方正小标宋简体" w:cs="Times New Roman"/>
          <w:color w:val="auto"/>
          <w:sz w:val="40"/>
          <w:szCs w:val="40"/>
          <w:lang w:val="en-US" w:eastAsia="zh-CN"/>
        </w:rPr>
        <w:t>宗教事务工作经费</w:t>
      </w:r>
      <w:r>
        <w:rPr>
          <w:rFonts w:hint="default" w:ascii="Times New Roman" w:hAnsi="Times New Roman" w:eastAsia="方正小标宋简体" w:cs="Times New Roman"/>
          <w:color w:val="auto"/>
          <w:sz w:val="40"/>
          <w:szCs w:val="40"/>
        </w:rPr>
        <w:t>项目</w:t>
      </w:r>
      <w:r>
        <w:rPr>
          <w:rFonts w:hint="default" w:ascii="Times New Roman" w:hAnsi="Times New Roman" w:eastAsia="方正小标宋简体" w:cs="Times New Roman"/>
          <w:color w:val="auto"/>
          <w:sz w:val="40"/>
          <w:szCs w:val="40"/>
          <w:lang w:val="en-US" w:eastAsia="zh-CN"/>
        </w:rPr>
        <w:t>支出绩效自评报告</w:t>
      </w:r>
    </w:p>
    <w:p>
      <w:pPr>
        <w:keepLines w:val="0"/>
        <w:adjustRightInd w:val="0"/>
        <w:snapToGrid w:val="0"/>
        <w:spacing w:line="600" w:lineRule="exact"/>
        <w:ind w:firstLine="720"/>
        <w:rPr>
          <w:rFonts w:hint="default" w:ascii="Times New Roman" w:hAnsi="Times New Roman" w:cs="Times New Roman"/>
          <w:color w:val="auto"/>
        </w:rPr>
      </w:pPr>
    </w:p>
    <w:p>
      <w:pPr>
        <w:keepLines w:val="0"/>
        <w:adjustRightInd w:val="0"/>
        <w:snapToGrid w:val="0"/>
        <w:spacing w:line="60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根据《财政厅关于开展202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部门、</w:t>
      </w:r>
      <w:r>
        <w:rPr>
          <w:rFonts w:hint="default" w:ascii="Times New Roman" w:hAnsi="Times New Roman" w:eastAsia="仿宋_GB2312" w:cs="Times New Roman"/>
          <w:color w:val="auto"/>
          <w:sz w:val="32"/>
          <w:szCs w:val="32"/>
        </w:rPr>
        <w:t>政策和项目支出绩效评价工作的通知》（川财绩〔202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号）有关要求，为进一步加强和规范专项资金管理，切实提高财政资金使用效益，</w:t>
      </w:r>
      <w:r>
        <w:rPr>
          <w:rFonts w:hint="default" w:ascii="Times New Roman" w:hAnsi="Times New Roman" w:eastAsia="仿宋_GB2312" w:cs="Times New Roman"/>
          <w:color w:val="auto"/>
          <w:sz w:val="32"/>
          <w:szCs w:val="32"/>
          <w:lang w:val="en-US" w:eastAsia="zh-CN"/>
        </w:rPr>
        <w:t>我</w:t>
      </w:r>
      <w:r>
        <w:rPr>
          <w:rFonts w:hint="eastAsia" w:eastAsia="仿宋_GB2312" w:cs="Times New Roman"/>
          <w:color w:val="auto"/>
          <w:sz w:val="32"/>
          <w:szCs w:val="32"/>
          <w:lang w:val="en-US" w:eastAsia="zh-CN"/>
        </w:rPr>
        <w:t>会</w:t>
      </w:r>
      <w:r>
        <w:rPr>
          <w:rFonts w:hint="default" w:ascii="Times New Roman" w:hAnsi="Times New Roman" w:eastAsia="仿宋_GB2312" w:cs="Times New Roman"/>
          <w:color w:val="auto"/>
          <w:sz w:val="32"/>
          <w:szCs w:val="32"/>
          <w:lang w:val="en-US" w:eastAsia="zh-CN"/>
        </w:rPr>
        <w:t>对202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年“</w:t>
      </w:r>
      <w:r>
        <w:rPr>
          <w:rFonts w:hint="eastAsia" w:eastAsia="仿宋_GB2312" w:cs="Times New Roman"/>
          <w:color w:val="auto"/>
          <w:sz w:val="32"/>
          <w:szCs w:val="32"/>
          <w:lang w:val="en-US" w:eastAsia="zh-CN"/>
        </w:rPr>
        <w:t>宗教事务工作经费</w:t>
      </w:r>
      <w:r>
        <w:rPr>
          <w:rFonts w:hint="default" w:ascii="Times New Roman" w:hAnsi="Times New Roman" w:eastAsia="仿宋_GB2312" w:cs="Times New Roman"/>
          <w:color w:val="auto"/>
          <w:sz w:val="32"/>
          <w:szCs w:val="32"/>
          <w:lang w:val="en-US" w:eastAsia="zh-CN"/>
        </w:rPr>
        <w:t>”项目开展了</w:t>
      </w:r>
      <w:r>
        <w:rPr>
          <w:rFonts w:hint="default" w:ascii="Times New Roman" w:hAnsi="Times New Roman" w:eastAsia="仿宋_GB2312" w:cs="Times New Roman"/>
          <w:color w:val="auto"/>
          <w:sz w:val="32"/>
          <w:szCs w:val="32"/>
        </w:rPr>
        <w:t>绩效自评</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现将有关情况报告如下：</w:t>
      </w:r>
    </w:p>
    <w:p>
      <w:pPr>
        <w:keepNext w:val="0"/>
        <w:keepLines w:val="0"/>
        <w:pageBreakBefore w:val="0"/>
        <w:widowControl w:val="0"/>
        <w:numPr>
          <w:ilvl w:val="0"/>
          <w:numId w:val="6"/>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eastAsia="黑体" w:cs="Times New Roman"/>
          <w:color w:val="auto"/>
          <w:sz w:val="32"/>
          <w:szCs w:val="32"/>
          <w:lang w:eastAsia="zh-CN"/>
        </w:rPr>
      </w:pPr>
      <w:r>
        <w:rPr>
          <w:rFonts w:hint="eastAsia" w:eastAsia="黑体" w:cs="Times New Roman"/>
          <w:color w:val="auto"/>
          <w:sz w:val="32"/>
          <w:szCs w:val="32"/>
          <w:lang w:val="en-US" w:eastAsia="zh-CN"/>
        </w:rPr>
        <w:t>项目概</w:t>
      </w:r>
      <w:r>
        <w:rPr>
          <w:rFonts w:hint="default" w:ascii="Times New Roman" w:hAnsi="Times New Roman" w:eastAsia="黑体" w:cs="Times New Roman"/>
          <w:color w:val="auto"/>
          <w:sz w:val="32"/>
          <w:szCs w:val="32"/>
          <w:lang w:eastAsia="zh-CN"/>
        </w:rPr>
        <w:t>况</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720" w:firstLine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宗教事务工作</w:t>
      </w:r>
      <w:r>
        <w:rPr>
          <w:rFonts w:hint="default" w:ascii="Times New Roman" w:hAnsi="Times New Roman" w:eastAsia="仿宋_GB2312" w:cs="Times New Roman"/>
          <w:color w:val="auto"/>
          <w:sz w:val="32"/>
          <w:szCs w:val="32"/>
          <w:lang w:val="en-US" w:eastAsia="zh-CN"/>
        </w:rPr>
        <w:t>经费”项目总预算</w:t>
      </w:r>
      <w:r>
        <w:rPr>
          <w:rFonts w:hint="eastAsia"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万元，</w:t>
      </w:r>
      <w:r>
        <w:rPr>
          <w:rFonts w:hint="eastAsia" w:eastAsia="仿宋_GB2312" w:cs="Times New Roman"/>
          <w:color w:val="auto"/>
          <w:sz w:val="32"/>
          <w:szCs w:val="32"/>
          <w:lang w:val="en-US" w:eastAsia="zh-CN"/>
        </w:rPr>
        <w:t>主要用于聘用人员</w:t>
      </w:r>
      <w:r>
        <w:rPr>
          <w:rFonts w:hint="default" w:ascii="Times New Roman" w:hAnsi="Times New Roman" w:eastAsia="仿宋_GB2312" w:cs="Times New Roman"/>
          <w:color w:val="auto"/>
          <w:sz w:val="32"/>
          <w:szCs w:val="32"/>
          <w:lang w:val="en-US" w:eastAsia="zh-CN"/>
        </w:rPr>
        <w:t>劳务费</w:t>
      </w:r>
      <w:r>
        <w:rPr>
          <w:rFonts w:hint="eastAsia" w:eastAsia="仿宋_GB2312" w:cs="Times New Roman"/>
          <w:color w:val="auto"/>
          <w:sz w:val="32"/>
          <w:szCs w:val="32"/>
          <w:lang w:val="en-US" w:eastAsia="zh-CN"/>
        </w:rPr>
        <w:t>、印刷费以及其他商品服务支出</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项目资金的主要用途为：</w:t>
      </w:r>
      <w:r>
        <w:rPr>
          <w:rFonts w:hint="default" w:ascii="Times New Roman" w:hAnsi="Times New Roman" w:eastAsia="仿宋_GB2312" w:cs="Times New Roman"/>
          <w:color w:val="auto"/>
          <w:sz w:val="32"/>
          <w:szCs w:val="32"/>
          <w:lang w:val="en-US" w:eastAsia="zh-CN"/>
        </w:rPr>
        <w:t>一是保障</w:t>
      </w:r>
      <w:r>
        <w:rPr>
          <w:rFonts w:hint="eastAsia" w:eastAsia="仿宋_GB2312" w:cs="Times New Roman"/>
          <w:color w:val="auto"/>
          <w:sz w:val="32"/>
          <w:szCs w:val="32"/>
          <w:lang w:val="en-US" w:eastAsia="zh-CN"/>
        </w:rPr>
        <w:t>协会</w:t>
      </w:r>
      <w:r>
        <w:rPr>
          <w:rFonts w:hint="default" w:ascii="Times New Roman" w:hAnsi="Times New Roman" w:eastAsia="仿宋_GB2312" w:cs="Times New Roman"/>
          <w:color w:val="auto"/>
          <w:sz w:val="32"/>
          <w:szCs w:val="32"/>
          <w:lang w:val="en-US" w:eastAsia="zh-CN"/>
        </w:rPr>
        <w:t>工作的正常运作，按时发放和缴纳聘用人员的工资及社会保险、住房公积金等；</w:t>
      </w:r>
      <w:r>
        <w:rPr>
          <w:rFonts w:hint="eastAsia" w:eastAsia="仿宋_GB2312" w:cs="Times New Roman"/>
          <w:color w:val="auto"/>
          <w:sz w:val="32"/>
          <w:szCs w:val="32"/>
          <w:lang w:val="en-US" w:eastAsia="zh-CN"/>
        </w:rPr>
        <w:t>二是印刷单位日常工作的相关书籍、资料等；三</w:t>
      </w:r>
      <w:r>
        <w:rPr>
          <w:rFonts w:hint="default" w:ascii="Times New Roman" w:hAnsi="Times New Roman" w:eastAsia="仿宋_GB2312" w:cs="Times New Roman"/>
          <w:color w:val="auto"/>
          <w:sz w:val="32"/>
          <w:szCs w:val="32"/>
          <w:lang w:val="en-US" w:eastAsia="zh-CN"/>
        </w:rPr>
        <w:t>是保障</w:t>
      </w:r>
      <w:r>
        <w:rPr>
          <w:rFonts w:hint="eastAsia" w:eastAsia="仿宋_GB2312" w:cs="Times New Roman"/>
          <w:color w:val="auto"/>
          <w:sz w:val="32"/>
          <w:szCs w:val="32"/>
          <w:lang w:val="en-US" w:eastAsia="zh-CN"/>
        </w:rPr>
        <w:t>协会</w:t>
      </w:r>
      <w:r>
        <w:rPr>
          <w:rFonts w:hint="default" w:ascii="Times New Roman" w:hAnsi="Times New Roman" w:eastAsia="仿宋_GB2312" w:cs="Times New Roman"/>
          <w:color w:val="auto"/>
          <w:sz w:val="32"/>
          <w:szCs w:val="32"/>
          <w:lang w:val="en-US" w:eastAsia="zh-CN"/>
        </w:rPr>
        <w:t>的其他工作</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val="en-US" w:eastAsia="zh-CN"/>
        </w:rPr>
        <w:t>该经费的使用符合资金管理办法等相关规定。</w:t>
      </w:r>
    </w:p>
    <w:p>
      <w:pPr>
        <w:keepLines w:val="0"/>
        <w:spacing w:line="600" w:lineRule="exact"/>
        <w:ind w:firstLine="640" w:firstLineChars="200"/>
        <w:contextualSpacing/>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color w:val="auto"/>
          <w:sz w:val="32"/>
          <w:szCs w:val="32"/>
          <w:lang w:val="en-US" w:eastAsia="zh-CN"/>
        </w:rPr>
        <w:t>按照绩效目设标置的要求，具体细化量化了三级指标，共计设置绩效目标</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项。数量指标</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项，用于量化聘用人员数量；时效指标1项，用于量化按期发放聘用人员待遇的完成率；经济效益指标1项，用于衡量资金使用效果；满意度指标1项，用于量化保障对象的满意度水平。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w:t>
      </w:r>
      <w:r>
        <w:rPr>
          <w:rFonts w:hint="eastAsia" w:eastAsia="黑体" w:cs="Times New Roman"/>
          <w:color w:val="auto"/>
          <w:sz w:val="32"/>
          <w:szCs w:val="32"/>
          <w:lang w:val="en-US" w:eastAsia="zh-CN"/>
        </w:rPr>
        <w:t>项目实施及管理</w:t>
      </w:r>
      <w:r>
        <w:rPr>
          <w:rFonts w:hint="default" w:ascii="Times New Roman" w:hAnsi="Times New Roman" w:eastAsia="黑体" w:cs="Times New Roman"/>
          <w:color w:val="auto"/>
          <w:sz w:val="32"/>
          <w:szCs w:val="32"/>
          <w:lang w:eastAsia="zh-CN"/>
        </w:rPr>
        <w:t>情况</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720" w:firstLineChars="0"/>
        <w:jc w:val="left"/>
        <w:textAlignment w:val="auto"/>
        <w:outlineLvl w:val="9"/>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2021年，宗教事务工作经费主要包括印刷费2万元、劳务费19万元、其他商品服务支出2万元，共计划23万元。2021年预算执行率为90%，主要原因为受疫情影响，部分工作未开展。2021年该项目实际支出20.61万元，其中印刷费支出1.98万元，主要用于印刷单位日常工作的相关书籍、资料等；劳务费支出18.61万元，主要用于支付聘用人员的工资、社保、公积金等；其他商品服务支出0.02万元，主要用于支付上述科目外的其他支出。均严格按相关文件精神执行，财务处理及时，会计核算规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项目资金的预算和使用前均召开了班子工作会，明确聘用人员的具体分工和薪资待遇，</w:t>
      </w:r>
      <w:r>
        <w:rPr>
          <w:rFonts w:hint="default" w:ascii="Times New Roman" w:hAnsi="Times New Roman" w:eastAsia="仿宋_GB2312" w:cs="Times New Roman"/>
          <w:color w:val="auto"/>
          <w:sz w:val="32"/>
          <w:szCs w:val="32"/>
          <w:lang w:val="en-US" w:eastAsia="zh-CN"/>
        </w:rPr>
        <w:t>严格按照《中华人民共和国劳动法》，参照成都市最低工资标准，本着自愿平等的原则，依法签订劳动合同。按照预算编制要求，于年初预算编制时，填报了《部门预算项目立项审核表》，报经委计财处审定。</w:t>
      </w:r>
    </w:p>
    <w:p>
      <w:pPr>
        <w:keepNext w:val="0"/>
        <w:keepLines w:val="0"/>
        <w:pageBreakBefore w:val="0"/>
        <w:widowControl w:val="0"/>
        <w:kinsoku/>
        <w:wordWrap/>
        <w:overflowPunct/>
        <w:topLinePunct w:val="0"/>
        <w:autoSpaceDE/>
        <w:autoSpaceDN/>
        <w:bidi w:val="0"/>
        <w:adjustRightInd/>
        <w:snapToGrid w:val="0"/>
        <w:spacing w:line="600" w:lineRule="exac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在支付缴纳聘用工资、</w:t>
      </w:r>
      <w:r>
        <w:rPr>
          <w:rFonts w:hint="eastAsia" w:eastAsia="仿宋_GB2312" w:cs="Times New Roman"/>
          <w:color w:val="auto"/>
          <w:sz w:val="32"/>
          <w:szCs w:val="32"/>
          <w:lang w:val="en-US" w:eastAsia="zh-CN"/>
        </w:rPr>
        <w:t>社保</w:t>
      </w:r>
      <w:r>
        <w:rPr>
          <w:rFonts w:hint="default" w:ascii="Times New Roman" w:hAnsi="Times New Roman" w:eastAsia="仿宋_GB2312" w:cs="Times New Roman"/>
          <w:color w:val="auto"/>
          <w:sz w:val="32"/>
          <w:szCs w:val="32"/>
          <w:lang w:val="en-US" w:eastAsia="zh-CN"/>
        </w:rPr>
        <w:t>时，</w:t>
      </w:r>
      <w:r>
        <w:rPr>
          <w:rFonts w:hint="default" w:ascii="Times New Roman" w:hAnsi="Times New Roman" w:eastAsia="仿宋_GB2312" w:cs="Times New Roman"/>
          <w:color w:val="auto"/>
          <w:sz w:val="32"/>
          <w:szCs w:val="32"/>
          <w:lang w:eastAsia="zh-CN"/>
        </w:rPr>
        <w:t>明确</w:t>
      </w:r>
      <w:r>
        <w:rPr>
          <w:rFonts w:hint="default" w:ascii="Times New Roman" w:hAnsi="Times New Roman" w:eastAsia="仿宋_GB2312" w:cs="Times New Roman"/>
          <w:color w:val="auto"/>
          <w:sz w:val="32"/>
          <w:szCs w:val="32"/>
        </w:rPr>
        <w:t>评价指标及评价标准的基础上，查看</w:t>
      </w:r>
      <w:r>
        <w:rPr>
          <w:rFonts w:hint="default" w:ascii="Times New Roman" w:hAnsi="Times New Roman" w:eastAsia="仿宋_GB2312" w:cs="Times New Roman"/>
          <w:color w:val="auto"/>
          <w:sz w:val="32"/>
          <w:szCs w:val="32"/>
          <w:lang w:eastAsia="zh-CN"/>
        </w:rPr>
        <w:t>资金</w:t>
      </w:r>
      <w:r>
        <w:rPr>
          <w:rFonts w:hint="default" w:ascii="Times New Roman" w:hAnsi="Times New Roman" w:eastAsia="仿宋_GB2312" w:cs="Times New Roman"/>
          <w:color w:val="auto"/>
          <w:sz w:val="32"/>
          <w:szCs w:val="32"/>
        </w:rPr>
        <w:t>实施及运行情况，通过定量和定性分析，形成评价结论并形成绩效评价自评报告。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b w:val="0"/>
          <w:bCs/>
          <w:color w:val="auto"/>
          <w:sz w:val="32"/>
          <w:szCs w:val="32"/>
          <w:lang w:val="en-US" w:eastAsia="zh-CN"/>
        </w:rPr>
      </w:pPr>
      <w:r>
        <w:rPr>
          <w:rFonts w:hint="eastAsia" w:eastAsia="黑体" w:cs="Times New Roman"/>
          <w:b w:val="0"/>
          <w:bCs/>
          <w:color w:val="auto"/>
          <w:sz w:val="32"/>
          <w:szCs w:val="32"/>
          <w:lang w:val="en-US" w:eastAsia="zh-CN"/>
        </w:rPr>
        <w:t>三</w:t>
      </w:r>
      <w:r>
        <w:rPr>
          <w:rFonts w:hint="default" w:ascii="Times New Roman" w:hAnsi="Times New Roman" w:eastAsia="黑体" w:cs="Times New Roman"/>
          <w:b w:val="0"/>
          <w:bCs/>
          <w:color w:val="auto"/>
          <w:sz w:val="32"/>
          <w:szCs w:val="32"/>
          <w:lang w:eastAsia="zh-CN"/>
        </w:rPr>
        <w:t>、</w:t>
      </w:r>
      <w:r>
        <w:rPr>
          <w:rFonts w:hint="eastAsia" w:eastAsia="黑体" w:cs="Times New Roman"/>
          <w:b w:val="0"/>
          <w:bCs/>
          <w:color w:val="auto"/>
          <w:sz w:val="32"/>
          <w:szCs w:val="32"/>
          <w:lang w:val="en-US" w:eastAsia="zh-CN"/>
        </w:rPr>
        <w:t>项目</w:t>
      </w:r>
      <w:r>
        <w:rPr>
          <w:rFonts w:hint="default" w:ascii="Times New Roman" w:hAnsi="Times New Roman" w:eastAsia="黑体" w:cs="Times New Roman"/>
          <w:b w:val="0"/>
          <w:bCs/>
          <w:color w:val="auto"/>
          <w:sz w:val="32"/>
          <w:szCs w:val="32"/>
          <w:lang w:eastAsia="zh-CN"/>
        </w:rPr>
        <w:t>绩效</w:t>
      </w:r>
      <w:r>
        <w:rPr>
          <w:rFonts w:hint="eastAsia" w:eastAsia="黑体" w:cs="Times New Roman"/>
          <w:b w:val="0"/>
          <w:bCs/>
          <w:color w:val="auto"/>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（一）项目</w:t>
      </w:r>
      <w:r>
        <w:rPr>
          <w:rFonts w:hint="eastAsia" w:eastAsia="仿宋_GB2312" w:cs="Times New Roman"/>
          <w:b/>
          <w:color w:val="auto"/>
          <w:sz w:val="32"/>
          <w:szCs w:val="32"/>
          <w:lang w:val="en-US" w:eastAsia="zh-CN"/>
        </w:rPr>
        <w:t>完成</w:t>
      </w:r>
      <w:r>
        <w:rPr>
          <w:rFonts w:hint="default" w:ascii="Times New Roman" w:hAnsi="Times New Roman" w:eastAsia="仿宋_GB2312" w:cs="Times New Roman"/>
          <w:b/>
          <w:color w:val="auto"/>
          <w:sz w:val="32"/>
          <w:szCs w:val="32"/>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按时发放了聘用人员的工资，</w:t>
      </w:r>
      <w:r>
        <w:rPr>
          <w:rFonts w:hint="default" w:ascii="Times New Roman" w:hAnsi="Times New Roman" w:eastAsia="仿宋_GB2312" w:cs="Times New Roman"/>
          <w:color w:val="auto"/>
          <w:sz w:val="32"/>
          <w:szCs w:val="32"/>
          <w:lang w:val="en-US" w:eastAsia="zh-CN"/>
        </w:rPr>
        <w:t>有效的保障了</w:t>
      </w:r>
      <w:r>
        <w:rPr>
          <w:rFonts w:hint="eastAsia" w:ascii="Times New Roman" w:hAnsi="Times New Roman" w:eastAsia="仿宋_GB2312" w:cs="Times New Roman"/>
          <w:color w:val="auto"/>
          <w:sz w:val="32"/>
          <w:szCs w:val="32"/>
          <w:lang w:val="en-US" w:eastAsia="zh-CN"/>
        </w:rPr>
        <w:t>他们的</w:t>
      </w:r>
      <w:r>
        <w:rPr>
          <w:rFonts w:hint="default" w:ascii="Times New Roman" w:hAnsi="Times New Roman" w:eastAsia="仿宋_GB2312" w:cs="Times New Roman"/>
          <w:color w:val="auto"/>
          <w:sz w:val="32"/>
          <w:szCs w:val="32"/>
          <w:lang w:val="en-US" w:eastAsia="zh-CN"/>
        </w:rPr>
        <w:t>工资待遇以及人员的稳定性。</w:t>
      </w:r>
    </w:p>
    <w:p>
      <w:pPr>
        <w:keepNext w:val="0"/>
        <w:keepLines w:val="0"/>
        <w:pageBreakBefore w:val="0"/>
        <w:widowControl w:val="0"/>
        <w:numPr>
          <w:ilvl w:val="0"/>
          <w:numId w:val="7"/>
        </w:numPr>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项目</w:t>
      </w:r>
      <w:r>
        <w:rPr>
          <w:rFonts w:hint="eastAsia" w:eastAsia="仿宋_GB2312" w:cs="Times New Roman"/>
          <w:b/>
          <w:color w:val="auto"/>
          <w:sz w:val="32"/>
          <w:szCs w:val="32"/>
          <w:lang w:val="en-US" w:eastAsia="zh-CN"/>
        </w:rPr>
        <w:t>效益</w:t>
      </w:r>
      <w:r>
        <w:rPr>
          <w:rFonts w:hint="default" w:ascii="Times New Roman" w:hAnsi="Times New Roman" w:eastAsia="仿宋_GB2312" w:cs="Times New Roman"/>
          <w:b/>
          <w:color w:val="auto"/>
          <w:sz w:val="32"/>
          <w:szCs w:val="32"/>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为协会的正常开展工作提供了充分的保障，能更好的为宗教人士提供帮助和服务，有利于宗教界的团结稳定</w:t>
      </w: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val="en-US" w:eastAsia="zh-CN"/>
        </w:rPr>
        <w:t>2021年的工作已圆满结束，受到了道教界宗教人士一致好评。</w:t>
      </w:r>
    </w:p>
    <w:p>
      <w:pPr>
        <w:pStyle w:val="2"/>
        <w:numPr>
          <w:ilvl w:val="0"/>
          <w:numId w:val="2"/>
        </w:numPr>
        <w:ind w:left="1360" w:leftChars="0" w:hanging="720" w:firstLineChars="0"/>
        <w:rPr>
          <w:rFonts w:hint="eastAsia" w:eastAsia="黑体" w:cs="Times New Roman"/>
          <w:color w:val="auto"/>
          <w:sz w:val="32"/>
          <w:szCs w:val="32"/>
          <w:lang w:val="en-US" w:eastAsia="zh-CN"/>
        </w:rPr>
      </w:pPr>
      <w:r>
        <w:rPr>
          <w:rFonts w:hint="default" w:ascii="Times New Roman" w:hAnsi="Times New Roman" w:eastAsia="黑体" w:cs="Times New Roman"/>
          <w:color w:val="auto"/>
          <w:sz w:val="32"/>
          <w:szCs w:val="32"/>
        </w:rPr>
        <w:t>问题</w:t>
      </w:r>
      <w:r>
        <w:rPr>
          <w:rFonts w:hint="eastAsia" w:eastAsia="黑体" w:cs="Times New Roman"/>
          <w:color w:val="auto"/>
          <w:sz w:val="32"/>
          <w:szCs w:val="32"/>
          <w:lang w:val="en-US" w:eastAsia="zh-CN"/>
        </w:rPr>
        <w:t>及建议</w:t>
      </w:r>
    </w:p>
    <w:p>
      <w:pPr>
        <w:keepNext w:val="0"/>
        <w:keepLines w:val="0"/>
        <w:pageBreakBefore w:val="0"/>
        <w:widowControl w:val="0"/>
        <w:kinsoku/>
        <w:wordWrap/>
        <w:overflowPunct/>
        <w:topLinePunct w:val="0"/>
        <w:autoSpaceDE/>
        <w:autoSpaceDN/>
        <w:bidi w:val="0"/>
        <w:adjustRightInd/>
        <w:snapToGrid w:val="0"/>
        <w:spacing w:line="600" w:lineRule="exact"/>
        <w:ind w:firstLine="321" w:firstLineChars="100"/>
        <w:textAlignment w:val="auto"/>
        <w:outlineLvl w:val="9"/>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eastAsia="zh-CN"/>
        </w:rPr>
        <w:t>（一）</w:t>
      </w:r>
      <w:r>
        <w:rPr>
          <w:rFonts w:hint="eastAsia" w:eastAsia="仿宋_GB2312" w:cs="Times New Roman"/>
          <w:b/>
          <w:color w:val="auto"/>
          <w:sz w:val="32"/>
          <w:szCs w:val="32"/>
          <w:lang w:val="en-US" w:eastAsia="zh-CN"/>
        </w:rPr>
        <w:t>存在的问题</w:t>
      </w:r>
    </w:p>
    <w:p>
      <w:pPr>
        <w:numPr>
          <w:ilvl w:val="0"/>
          <w:numId w:val="0"/>
        </w:numPr>
        <w:ind w:left="640" w:leftChars="0"/>
        <w:rPr>
          <w:rFonts w:hint="default"/>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宗教事务工作</w:t>
      </w:r>
      <w:r>
        <w:rPr>
          <w:rFonts w:hint="default" w:ascii="Times New Roman" w:hAnsi="Times New Roman" w:eastAsia="仿宋_GB2312" w:cs="Times New Roman"/>
          <w:color w:val="auto"/>
          <w:sz w:val="32"/>
          <w:szCs w:val="32"/>
          <w:lang w:val="en-US" w:eastAsia="zh-CN"/>
        </w:rPr>
        <w:t>经费</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val="en-US" w:eastAsia="zh-CN"/>
        </w:rPr>
        <w:t>主要是劳务费</w:t>
      </w:r>
      <w:r>
        <w:rPr>
          <w:rFonts w:hint="eastAsia" w:ascii="Times New Roman" w:hAnsi="Times New Roman" w:eastAsia="仿宋_GB2312" w:cs="Times New Roman"/>
          <w:color w:val="auto"/>
          <w:sz w:val="32"/>
          <w:szCs w:val="32"/>
          <w:lang w:val="en-US" w:eastAsia="zh-CN"/>
        </w:rPr>
        <w:t>、印刷费、其他商品服务支出。</w:t>
      </w:r>
      <w:r>
        <w:rPr>
          <w:rFonts w:hint="default" w:ascii="Times New Roman" w:hAnsi="Times New Roman" w:eastAsia="仿宋_GB2312" w:cs="Times New Roman"/>
          <w:color w:val="auto"/>
          <w:sz w:val="32"/>
          <w:szCs w:val="32"/>
          <w:lang w:val="en-US" w:eastAsia="zh-CN"/>
        </w:rPr>
        <w:t>用于发放聘用人员薪金待遇、</w:t>
      </w:r>
      <w:r>
        <w:rPr>
          <w:rFonts w:hint="eastAsia" w:ascii="Times New Roman" w:hAnsi="Times New Roman" w:eastAsia="仿宋_GB2312" w:cs="Times New Roman"/>
          <w:color w:val="auto"/>
          <w:sz w:val="32"/>
          <w:szCs w:val="32"/>
          <w:lang w:val="en-US" w:eastAsia="zh-CN"/>
        </w:rPr>
        <w:t>印刷专项工作资料等</w:t>
      </w:r>
      <w:r>
        <w:rPr>
          <w:rFonts w:hint="default" w:ascii="Times New Roman" w:hAnsi="Times New Roman" w:eastAsia="仿宋_GB2312" w:cs="Times New Roman"/>
          <w:color w:val="auto"/>
          <w:sz w:val="32"/>
          <w:szCs w:val="32"/>
          <w:lang w:val="en-US" w:eastAsia="zh-CN"/>
        </w:rPr>
        <w:t>。绩效目标只能用聘用的人数来量化，不够细化。</w:t>
      </w:r>
    </w:p>
    <w:p>
      <w:pPr>
        <w:keepNext w:val="0"/>
        <w:keepLines w:val="0"/>
        <w:pageBreakBefore w:val="0"/>
        <w:widowControl w:val="0"/>
        <w:kinsoku/>
        <w:wordWrap/>
        <w:overflowPunct/>
        <w:topLinePunct w:val="0"/>
        <w:autoSpaceDE/>
        <w:autoSpaceDN/>
        <w:bidi w:val="0"/>
        <w:adjustRightInd/>
        <w:snapToGrid w:val="0"/>
        <w:spacing w:line="600" w:lineRule="exact"/>
        <w:ind w:firstLine="321" w:firstLineChars="100"/>
        <w:textAlignment w:val="auto"/>
        <w:outlineLvl w:val="9"/>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eastAsia="zh-CN"/>
        </w:rPr>
        <w:t>（</w:t>
      </w:r>
      <w:r>
        <w:rPr>
          <w:rFonts w:hint="eastAsia" w:eastAsia="仿宋_GB2312" w:cs="Times New Roman"/>
          <w:b/>
          <w:color w:val="auto"/>
          <w:sz w:val="32"/>
          <w:szCs w:val="32"/>
          <w:lang w:val="en-US" w:eastAsia="zh-CN"/>
        </w:rPr>
        <w:t>二</w:t>
      </w:r>
      <w:r>
        <w:rPr>
          <w:rFonts w:hint="default" w:ascii="Times New Roman" w:hAnsi="Times New Roman" w:eastAsia="仿宋_GB2312" w:cs="Times New Roman"/>
          <w:b/>
          <w:color w:val="auto"/>
          <w:sz w:val="32"/>
          <w:szCs w:val="32"/>
          <w:lang w:eastAsia="zh-CN"/>
        </w:rPr>
        <w:t>）</w:t>
      </w:r>
      <w:r>
        <w:rPr>
          <w:rFonts w:hint="eastAsia" w:eastAsia="仿宋_GB2312" w:cs="Times New Roman"/>
          <w:b/>
          <w:color w:val="auto"/>
          <w:sz w:val="32"/>
          <w:szCs w:val="32"/>
          <w:lang w:val="en-US" w:eastAsia="zh-CN"/>
        </w:rPr>
        <w:t>相关建议</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进一步细化量化</w:t>
      </w:r>
      <w:r>
        <w:rPr>
          <w:rFonts w:hint="eastAsia" w:ascii="Times New Roman" w:hAnsi="Times New Roman" w:eastAsia="仿宋_GB2312" w:cs="Times New Roman"/>
          <w:color w:val="auto"/>
          <w:sz w:val="32"/>
          <w:szCs w:val="32"/>
          <w:lang w:val="en-US" w:eastAsia="zh-CN"/>
        </w:rPr>
        <w:t>宗教事务工作</w:t>
      </w:r>
      <w:r>
        <w:rPr>
          <w:rFonts w:hint="default" w:ascii="Times New Roman" w:hAnsi="Times New Roman" w:eastAsia="仿宋_GB2312" w:cs="Times New Roman"/>
          <w:color w:val="auto"/>
          <w:sz w:val="32"/>
          <w:szCs w:val="32"/>
          <w:lang w:val="en-US" w:eastAsia="zh-CN"/>
        </w:rPr>
        <w:t>经费，严格遵守《中华人民共和国劳动法》和《中华人民共和国预算法》。</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auto"/>
          <w:sz w:val="44"/>
          <w:szCs w:val="44"/>
          <w:lang w:eastAsia="zh-CN"/>
        </w:rPr>
      </w:pPr>
    </w:p>
    <w:p>
      <w:pPr>
        <w:pStyle w:val="2"/>
        <w:rPr>
          <w:rFonts w:hint="default" w:ascii="Times New Roman" w:hAnsi="Times New Roman" w:eastAsia="方正小标宋简体" w:cs="Times New Roman"/>
          <w:color w:val="auto"/>
          <w:sz w:val="44"/>
          <w:szCs w:val="44"/>
          <w:lang w:eastAsia="zh-CN"/>
        </w:rPr>
      </w:pPr>
    </w:p>
    <w:p>
      <w:pPr>
        <w:rPr>
          <w:rFonts w:hint="default" w:ascii="Times New Roman" w:hAnsi="Times New Roman" w:eastAsia="方正小标宋简体" w:cs="Times New Roman"/>
          <w:color w:val="auto"/>
          <w:sz w:val="44"/>
          <w:szCs w:val="44"/>
          <w:lang w:eastAsia="zh-CN"/>
        </w:rPr>
      </w:pPr>
    </w:p>
    <w:p>
      <w:pPr>
        <w:pStyle w:val="2"/>
        <w:rPr>
          <w:rFonts w:hint="default" w:ascii="Times New Roman" w:hAnsi="Times New Roman" w:eastAsia="方正小标宋简体" w:cs="Times New Roman"/>
          <w:color w:val="auto"/>
          <w:sz w:val="44"/>
          <w:szCs w:val="44"/>
          <w:lang w:eastAsia="zh-CN"/>
        </w:rPr>
      </w:pPr>
    </w:p>
    <w:p>
      <w:pPr>
        <w:rPr>
          <w:rFonts w:hint="default" w:ascii="Times New Roman" w:hAnsi="Times New Roman" w:eastAsia="方正小标宋简体" w:cs="Times New Roman"/>
          <w:color w:val="auto"/>
          <w:sz w:val="44"/>
          <w:szCs w:val="44"/>
          <w:lang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（注：单位无100万元以上（含）特定目标类部门预算项目，此表无内容）</w:t>
      </w:r>
    </w:p>
    <w:p>
      <w:pPr>
        <w:spacing w:line="600" w:lineRule="exact"/>
        <w:jc w:val="center"/>
        <w:outlineLvl w:val="0"/>
        <w:rPr>
          <w:rFonts w:hint="eastAsia" w:ascii="黑体" w:hAnsi="黑体" w:eastAsia="黑体"/>
          <w:color w:val="auto"/>
          <w:sz w:val="44"/>
          <w:szCs w:val="44"/>
          <w:highlight w:val="none"/>
        </w:rPr>
      </w:pPr>
    </w:p>
    <w:p>
      <w:pPr>
        <w:pStyle w:val="2"/>
        <w:rPr>
          <w:rFonts w:hint="default" w:ascii="Times New Roman" w:hAnsi="Times New Roman" w:eastAsia="方正小标宋简体" w:cs="Times New Roman"/>
          <w:color w:val="auto"/>
          <w:sz w:val="44"/>
          <w:szCs w:val="44"/>
          <w:lang w:eastAsia="zh-CN"/>
        </w:rPr>
      </w:pPr>
    </w:p>
    <w:p>
      <w:pPr>
        <w:rPr>
          <w:rFonts w:hint="default" w:ascii="Times New Roman" w:hAnsi="Times New Roman" w:eastAsia="方正小标宋简体" w:cs="Times New Roman"/>
          <w:color w:val="auto"/>
          <w:sz w:val="44"/>
          <w:szCs w:val="44"/>
          <w:lang w:eastAsia="zh-CN"/>
        </w:rPr>
      </w:pPr>
    </w:p>
    <w:p>
      <w:pPr>
        <w:pStyle w:val="2"/>
        <w:rPr>
          <w:rFonts w:hint="default" w:ascii="Times New Roman" w:hAnsi="Times New Roman" w:eastAsia="方正小标宋简体" w:cs="Times New Roman"/>
          <w:color w:val="auto"/>
          <w:sz w:val="44"/>
          <w:szCs w:val="44"/>
          <w:lang w:eastAsia="zh-CN"/>
        </w:rPr>
      </w:pPr>
    </w:p>
    <w:p>
      <w:pPr>
        <w:spacing w:line="600" w:lineRule="exact"/>
        <w:ind w:firstLine="2200" w:firstLineChars="500"/>
        <w:jc w:val="both"/>
        <w:outlineLvl w:val="0"/>
        <w:rPr>
          <w:rFonts w:hint="default" w:ascii="Times New Roman" w:hAnsi="Times New Roman" w:eastAsia="仿宋" w:cs="Times New Roman"/>
          <w:b w:val="0"/>
          <w:color w:val="auto"/>
        </w:rPr>
      </w:pPr>
      <w:bookmarkStart w:id="55" w:name="_Toc15396618"/>
      <w:r>
        <w:rPr>
          <w:rFonts w:hint="default" w:ascii="Times New Roman" w:hAnsi="Times New Roman" w:eastAsia="黑体" w:cs="Times New Roman"/>
          <w:color w:val="auto"/>
          <w:sz w:val="44"/>
          <w:szCs w:val="44"/>
        </w:rPr>
        <w:t>第</w:t>
      </w:r>
      <w:r>
        <w:rPr>
          <w:rStyle w:val="25"/>
          <w:rFonts w:hint="default" w:ascii="Times New Roman" w:hAnsi="Times New Roman" w:eastAsia="黑体" w:cs="Times New Roman"/>
          <w:b w:val="0"/>
          <w:color w:val="auto"/>
        </w:rPr>
        <w:t>五部分 附表</w:t>
      </w:r>
      <w:bookmarkEnd w:id="53"/>
      <w:bookmarkEnd w:id="55"/>
      <w:bookmarkStart w:id="56" w:name="_Toc15396619"/>
    </w:p>
    <w:p>
      <w:pPr>
        <w:pStyle w:val="4"/>
        <w:rPr>
          <w:rFonts w:hint="default" w:ascii="Times New Roman" w:hAnsi="Times New Roman" w:eastAsia="仿宋" w:cs="Times New Roman"/>
          <w:color w:val="auto"/>
        </w:rPr>
      </w:pPr>
      <w:r>
        <w:rPr>
          <w:rFonts w:hint="default" w:ascii="Times New Roman" w:hAnsi="Times New Roman" w:eastAsia="仿宋" w:cs="Times New Roman"/>
          <w:b w:val="0"/>
          <w:color w:val="auto"/>
        </w:rPr>
        <w:t>一、收</w:t>
      </w:r>
      <w:r>
        <w:rPr>
          <w:rStyle w:val="26"/>
          <w:rFonts w:hint="default" w:ascii="Times New Roman" w:hAnsi="Times New Roman" w:eastAsia="仿宋" w:cs="Times New Roman"/>
          <w:b w:val="0"/>
          <w:bCs w:val="0"/>
          <w:color w:val="auto"/>
        </w:rPr>
        <w:t>入支出决算总表</w:t>
      </w:r>
      <w:bookmarkEnd w:id="56"/>
    </w:p>
    <w:p>
      <w:pPr>
        <w:pStyle w:val="4"/>
        <w:rPr>
          <w:rFonts w:hint="default" w:ascii="Times New Roman" w:hAnsi="Times New Roman" w:eastAsia="仿宋" w:cs="Times New Roman"/>
          <w:color w:val="auto"/>
        </w:rPr>
      </w:pPr>
      <w:bookmarkStart w:id="57" w:name="_Toc15396620"/>
      <w:r>
        <w:rPr>
          <w:rFonts w:hint="default" w:ascii="Times New Roman" w:hAnsi="Times New Roman" w:eastAsia="仿宋" w:cs="Times New Roman"/>
          <w:b w:val="0"/>
          <w:color w:val="auto"/>
        </w:rPr>
        <w:t>二、收</w:t>
      </w:r>
      <w:r>
        <w:rPr>
          <w:rStyle w:val="26"/>
          <w:rFonts w:hint="default" w:ascii="Times New Roman" w:hAnsi="Times New Roman" w:eastAsia="仿宋" w:cs="Times New Roman"/>
          <w:b w:val="0"/>
          <w:bCs w:val="0"/>
          <w:color w:val="auto"/>
        </w:rPr>
        <w:t>入决算表</w:t>
      </w:r>
      <w:bookmarkEnd w:id="57"/>
    </w:p>
    <w:p>
      <w:pPr>
        <w:pStyle w:val="4"/>
        <w:rPr>
          <w:rFonts w:hint="default" w:ascii="Times New Roman" w:hAnsi="Times New Roman" w:eastAsia="仿宋" w:cs="Times New Roman"/>
          <w:color w:val="auto"/>
        </w:rPr>
      </w:pPr>
      <w:bookmarkStart w:id="58" w:name="_Toc15396621"/>
      <w:r>
        <w:rPr>
          <w:rStyle w:val="26"/>
          <w:rFonts w:hint="default" w:ascii="Times New Roman" w:hAnsi="Times New Roman" w:eastAsia="仿宋" w:cs="Times New Roman"/>
          <w:b w:val="0"/>
          <w:bCs w:val="0"/>
          <w:color w:val="auto"/>
        </w:rPr>
        <w:t>三、</w:t>
      </w:r>
      <w:r>
        <w:rPr>
          <w:rFonts w:hint="default" w:ascii="Times New Roman" w:hAnsi="Times New Roman" w:eastAsia="仿宋" w:cs="Times New Roman"/>
          <w:b w:val="0"/>
          <w:color w:val="auto"/>
        </w:rPr>
        <w:t>支</w:t>
      </w:r>
      <w:r>
        <w:rPr>
          <w:rStyle w:val="26"/>
          <w:rFonts w:hint="default" w:ascii="Times New Roman" w:hAnsi="Times New Roman" w:eastAsia="仿宋" w:cs="Times New Roman"/>
          <w:b w:val="0"/>
          <w:bCs w:val="0"/>
          <w:color w:val="auto"/>
        </w:rPr>
        <w:t>出决算表</w:t>
      </w:r>
      <w:bookmarkEnd w:id="58"/>
    </w:p>
    <w:p>
      <w:pPr>
        <w:pStyle w:val="4"/>
        <w:rPr>
          <w:rFonts w:hint="default" w:ascii="Times New Roman" w:hAnsi="Times New Roman" w:eastAsia="仿宋" w:cs="Times New Roman"/>
          <w:b w:val="0"/>
          <w:color w:val="auto"/>
        </w:rPr>
      </w:pPr>
      <w:bookmarkStart w:id="59" w:name="_Toc15396622"/>
      <w:r>
        <w:rPr>
          <w:rStyle w:val="26"/>
          <w:rFonts w:hint="default" w:ascii="Times New Roman" w:hAnsi="Times New Roman" w:eastAsia="仿宋" w:cs="Times New Roman"/>
          <w:b w:val="0"/>
          <w:bCs w:val="0"/>
          <w:color w:val="auto"/>
        </w:rPr>
        <w:t>四、</w:t>
      </w:r>
      <w:r>
        <w:rPr>
          <w:rFonts w:hint="default" w:ascii="Times New Roman" w:hAnsi="Times New Roman" w:eastAsia="仿宋" w:cs="Times New Roman"/>
          <w:b w:val="0"/>
          <w:color w:val="auto"/>
        </w:rPr>
        <w:t>财</w:t>
      </w:r>
      <w:r>
        <w:rPr>
          <w:rStyle w:val="26"/>
          <w:rFonts w:hint="default" w:ascii="Times New Roman" w:hAnsi="Times New Roman" w:eastAsia="仿宋" w:cs="Times New Roman"/>
          <w:b w:val="0"/>
          <w:bCs w:val="0"/>
          <w:color w:val="auto"/>
        </w:rPr>
        <w:t>政拨款收入支出决算总表</w:t>
      </w:r>
      <w:bookmarkEnd w:id="59"/>
    </w:p>
    <w:p>
      <w:pPr>
        <w:pStyle w:val="4"/>
        <w:rPr>
          <w:rStyle w:val="26"/>
          <w:rFonts w:hint="default" w:ascii="Times New Roman" w:hAnsi="Times New Roman" w:eastAsia="仿宋" w:cs="Times New Roman"/>
          <w:b w:val="0"/>
          <w:bCs w:val="0"/>
          <w:color w:val="auto"/>
        </w:rPr>
      </w:pPr>
      <w:bookmarkStart w:id="60" w:name="_Toc15396623"/>
      <w:r>
        <w:rPr>
          <w:rStyle w:val="26"/>
          <w:rFonts w:hint="default" w:ascii="Times New Roman" w:hAnsi="Times New Roman" w:eastAsia="仿宋" w:cs="Times New Roman"/>
          <w:b w:val="0"/>
          <w:bCs w:val="0"/>
          <w:color w:val="auto"/>
        </w:rPr>
        <w:t>五、</w:t>
      </w:r>
      <w:r>
        <w:rPr>
          <w:rFonts w:hint="default" w:ascii="Times New Roman" w:hAnsi="Times New Roman" w:eastAsia="仿宋" w:cs="Times New Roman"/>
          <w:b w:val="0"/>
          <w:color w:val="auto"/>
        </w:rPr>
        <w:t>财</w:t>
      </w:r>
      <w:r>
        <w:rPr>
          <w:rStyle w:val="26"/>
          <w:rFonts w:hint="default" w:ascii="Times New Roman" w:hAnsi="Times New Roman" w:eastAsia="仿宋" w:cs="Times New Roman"/>
          <w:b w:val="0"/>
          <w:bCs w:val="0"/>
          <w:color w:val="auto"/>
        </w:rPr>
        <w:t>政拨款支出决算明细表</w:t>
      </w:r>
      <w:bookmarkEnd w:id="60"/>
      <w:bookmarkStart w:id="61" w:name="_Toc15396624"/>
    </w:p>
    <w:p>
      <w:pPr>
        <w:pStyle w:val="4"/>
        <w:rPr>
          <w:rFonts w:hint="default" w:ascii="Times New Roman" w:hAnsi="Times New Roman" w:eastAsia="仿宋" w:cs="Times New Roman"/>
          <w:color w:val="auto"/>
        </w:rPr>
      </w:pPr>
      <w:r>
        <w:rPr>
          <w:rStyle w:val="26"/>
          <w:rFonts w:hint="default" w:ascii="Times New Roman" w:hAnsi="Times New Roman" w:eastAsia="仿宋" w:cs="Times New Roman"/>
          <w:b w:val="0"/>
          <w:bCs w:val="0"/>
          <w:color w:val="auto"/>
        </w:rPr>
        <w:t>六、</w:t>
      </w:r>
      <w:r>
        <w:rPr>
          <w:rFonts w:hint="default" w:ascii="Times New Roman" w:hAnsi="Times New Roman" w:eastAsia="仿宋" w:cs="Times New Roman"/>
          <w:b w:val="0"/>
          <w:color w:val="auto"/>
        </w:rPr>
        <w:t>一</w:t>
      </w:r>
      <w:r>
        <w:rPr>
          <w:rStyle w:val="26"/>
          <w:rFonts w:hint="default" w:ascii="Times New Roman" w:hAnsi="Times New Roman" w:eastAsia="仿宋" w:cs="Times New Roman"/>
          <w:b w:val="0"/>
          <w:bCs w:val="0"/>
          <w:color w:val="auto"/>
        </w:rPr>
        <w:t>般公共预算财政拨款支出决算表</w:t>
      </w:r>
      <w:bookmarkEnd w:id="61"/>
    </w:p>
    <w:p>
      <w:pPr>
        <w:pStyle w:val="4"/>
        <w:rPr>
          <w:rFonts w:hint="default" w:ascii="Times New Roman" w:hAnsi="Times New Roman" w:eastAsia="仿宋" w:cs="Times New Roman"/>
          <w:color w:val="auto"/>
        </w:rPr>
      </w:pPr>
      <w:bookmarkStart w:id="62" w:name="_Toc15396625"/>
      <w:r>
        <w:rPr>
          <w:rStyle w:val="26"/>
          <w:rFonts w:hint="default" w:ascii="Times New Roman" w:hAnsi="Times New Roman" w:eastAsia="仿宋" w:cs="Times New Roman"/>
          <w:b w:val="0"/>
          <w:bCs w:val="0"/>
          <w:color w:val="auto"/>
        </w:rPr>
        <w:t>七、</w:t>
      </w:r>
      <w:r>
        <w:rPr>
          <w:rFonts w:hint="default" w:ascii="Times New Roman" w:hAnsi="Times New Roman" w:eastAsia="仿宋" w:cs="Times New Roman"/>
          <w:b w:val="0"/>
          <w:color w:val="auto"/>
        </w:rPr>
        <w:t>一</w:t>
      </w:r>
      <w:r>
        <w:rPr>
          <w:rStyle w:val="26"/>
          <w:rFonts w:hint="default" w:ascii="Times New Roman" w:hAnsi="Times New Roman" w:eastAsia="仿宋" w:cs="Times New Roman"/>
          <w:b w:val="0"/>
          <w:bCs w:val="0"/>
          <w:color w:val="auto"/>
        </w:rPr>
        <w:t>般公共预算财政拨款支出决算明细表</w:t>
      </w:r>
      <w:bookmarkEnd w:id="62"/>
    </w:p>
    <w:p>
      <w:pPr>
        <w:pStyle w:val="4"/>
        <w:rPr>
          <w:rFonts w:hint="default" w:ascii="Times New Roman" w:hAnsi="Times New Roman" w:eastAsia="仿宋" w:cs="Times New Roman"/>
          <w:color w:val="auto"/>
        </w:rPr>
      </w:pPr>
      <w:bookmarkStart w:id="63" w:name="_Toc15396626"/>
      <w:r>
        <w:rPr>
          <w:rStyle w:val="26"/>
          <w:rFonts w:hint="default" w:ascii="Times New Roman" w:hAnsi="Times New Roman" w:eastAsia="仿宋" w:cs="Times New Roman"/>
          <w:b w:val="0"/>
          <w:bCs w:val="0"/>
          <w:color w:val="auto"/>
        </w:rPr>
        <w:t>八、</w:t>
      </w:r>
      <w:r>
        <w:rPr>
          <w:rFonts w:hint="default" w:ascii="Times New Roman" w:hAnsi="Times New Roman" w:eastAsia="仿宋" w:cs="Times New Roman"/>
          <w:b w:val="0"/>
          <w:color w:val="auto"/>
        </w:rPr>
        <w:t>一</w:t>
      </w:r>
      <w:r>
        <w:rPr>
          <w:rStyle w:val="26"/>
          <w:rFonts w:hint="default" w:ascii="Times New Roman" w:hAnsi="Times New Roman" w:eastAsia="仿宋" w:cs="Times New Roman"/>
          <w:b w:val="0"/>
          <w:bCs w:val="0"/>
          <w:color w:val="auto"/>
        </w:rPr>
        <w:t>般公共预算财政拨款基本支出决算表</w:t>
      </w:r>
      <w:bookmarkEnd w:id="63"/>
    </w:p>
    <w:p>
      <w:pPr>
        <w:pStyle w:val="4"/>
        <w:rPr>
          <w:rFonts w:hint="default" w:ascii="Times New Roman" w:hAnsi="Times New Roman" w:eastAsia="仿宋" w:cs="Times New Roman"/>
          <w:color w:val="auto"/>
        </w:rPr>
      </w:pPr>
      <w:bookmarkStart w:id="64" w:name="_Toc15396627"/>
      <w:r>
        <w:rPr>
          <w:rStyle w:val="26"/>
          <w:rFonts w:hint="default" w:ascii="Times New Roman" w:hAnsi="Times New Roman" w:eastAsia="仿宋" w:cs="Times New Roman"/>
          <w:b w:val="0"/>
          <w:bCs w:val="0"/>
          <w:color w:val="auto"/>
        </w:rPr>
        <w:t>九、</w:t>
      </w:r>
      <w:r>
        <w:rPr>
          <w:rFonts w:hint="default" w:ascii="Times New Roman" w:hAnsi="Times New Roman" w:eastAsia="仿宋" w:cs="Times New Roman"/>
          <w:b w:val="0"/>
          <w:color w:val="auto"/>
        </w:rPr>
        <w:t>一</w:t>
      </w:r>
      <w:r>
        <w:rPr>
          <w:rStyle w:val="26"/>
          <w:rFonts w:hint="default" w:ascii="Times New Roman" w:hAnsi="Times New Roman" w:eastAsia="仿宋" w:cs="Times New Roman"/>
          <w:b w:val="0"/>
          <w:bCs w:val="0"/>
          <w:color w:val="auto"/>
        </w:rPr>
        <w:t>般公共预算财政拨款项目支出决算表</w:t>
      </w:r>
      <w:bookmarkEnd w:id="64"/>
    </w:p>
    <w:p>
      <w:pPr>
        <w:pStyle w:val="4"/>
        <w:rPr>
          <w:rFonts w:hint="default" w:ascii="Times New Roman" w:hAnsi="Times New Roman" w:eastAsia="仿宋" w:cs="Times New Roman"/>
          <w:color w:val="auto"/>
        </w:rPr>
      </w:pPr>
      <w:bookmarkStart w:id="65" w:name="_Toc15396628"/>
      <w:r>
        <w:rPr>
          <w:rStyle w:val="26"/>
          <w:rFonts w:hint="default" w:ascii="Times New Roman" w:hAnsi="Times New Roman" w:eastAsia="仿宋" w:cs="Times New Roman"/>
          <w:b w:val="0"/>
          <w:bCs w:val="0"/>
          <w:color w:val="auto"/>
        </w:rPr>
        <w:t>十、</w:t>
      </w:r>
      <w:r>
        <w:rPr>
          <w:rFonts w:hint="default" w:ascii="Times New Roman" w:hAnsi="Times New Roman" w:eastAsia="仿宋" w:cs="Times New Roman"/>
          <w:b w:val="0"/>
          <w:color w:val="auto"/>
        </w:rPr>
        <w:t>一</w:t>
      </w:r>
      <w:r>
        <w:rPr>
          <w:rStyle w:val="26"/>
          <w:rFonts w:hint="default" w:ascii="Times New Roman" w:hAnsi="Times New Roman" w:eastAsia="仿宋" w:cs="Times New Roman"/>
          <w:b w:val="0"/>
          <w:bCs w:val="0"/>
          <w:color w:val="auto"/>
        </w:rPr>
        <w:t>般公共预算财政拨款“三公”经费支出决算表</w:t>
      </w:r>
      <w:bookmarkEnd w:id="65"/>
    </w:p>
    <w:p>
      <w:pPr>
        <w:pStyle w:val="4"/>
        <w:rPr>
          <w:rFonts w:hint="default" w:ascii="Times New Roman" w:hAnsi="Times New Roman" w:eastAsia="仿宋" w:cs="Times New Roman"/>
          <w:color w:val="auto"/>
        </w:rPr>
      </w:pPr>
      <w:bookmarkStart w:id="66" w:name="_Toc15396629"/>
      <w:r>
        <w:rPr>
          <w:rStyle w:val="26"/>
          <w:rFonts w:hint="default" w:ascii="Times New Roman" w:hAnsi="Times New Roman" w:eastAsia="仿宋" w:cs="Times New Roman"/>
          <w:b w:val="0"/>
          <w:bCs w:val="0"/>
          <w:color w:val="auto"/>
        </w:rPr>
        <w:t>十一、</w:t>
      </w:r>
      <w:r>
        <w:rPr>
          <w:rFonts w:hint="default" w:ascii="Times New Roman" w:hAnsi="Times New Roman" w:eastAsia="仿宋" w:cs="Times New Roman"/>
          <w:b w:val="0"/>
          <w:color w:val="auto"/>
        </w:rPr>
        <w:t>政</w:t>
      </w:r>
      <w:r>
        <w:rPr>
          <w:rStyle w:val="26"/>
          <w:rFonts w:hint="default" w:ascii="Times New Roman" w:hAnsi="Times New Roman" w:eastAsia="仿宋" w:cs="Times New Roman"/>
          <w:b w:val="0"/>
          <w:bCs w:val="0"/>
          <w:color w:val="auto"/>
        </w:rPr>
        <w:t>府性基金预算财政拨款收入支出决算表</w:t>
      </w:r>
      <w:bookmarkEnd w:id="66"/>
    </w:p>
    <w:p>
      <w:pPr>
        <w:pStyle w:val="4"/>
        <w:rPr>
          <w:rFonts w:hint="default" w:ascii="Times New Roman" w:hAnsi="Times New Roman" w:eastAsia="仿宋" w:cs="Times New Roman"/>
          <w:color w:val="auto"/>
        </w:rPr>
      </w:pPr>
      <w:bookmarkStart w:id="67" w:name="_Toc15396630"/>
      <w:r>
        <w:rPr>
          <w:rStyle w:val="26"/>
          <w:rFonts w:hint="default" w:ascii="Times New Roman" w:hAnsi="Times New Roman" w:eastAsia="仿宋" w:cs="Times New Roman"/>
          <w:b w:val="0"/>
          <w:bCs w:val="0"/>
          <w:color w:val="auto"/>
        </w:rPr>
        <w:t>十二、</w:t>
      </w:r>
      <w:r>
        <w:rPr>
          <w:rFonts w:hint="default" w:ascii="Times New Roman" w:hAnsi="Times New Roman" w:eastAsia="仿宋" w:cs="Times New Roman"/>
          <w:b w:val="0"/>
          <w:color w:val="auto"/>
        </w:rPr>
        <w:t>政</w:t>
      </w:r>
      <w:r>
        <w:rPr>
          <w:rStyle w:val="26"/>
          <w:rFonts w:hint="default" w:ascii="Times New Roman" w:hAnsi="Times New Roman" w:eastAsia="仿宋" w:cs="Times New Roman"/>
          <w:b w:val="0"/>
          <w:bCs w:val="0"/>
          <w:color w:val="auto"/>
        </w:rPr>
        <w:t>府性基金预算财政拨款“三公”经费支出决算表</w:t>
      </w:r>
      <w:bookmarkEnd w:id="67"/>
    </w:p>
    <w:p>
      <w:pPr>
        <w:pStyle w:val="4"/>
        <w:rPr>
          <w:rStyle w:val="26"/>
          <w:rFonts w:hint="default" w:ascii="Times New Roman" w:hAnsi="Times New Roman" w:eastAsia="仿宋" w:cs="Times New Roman"/>
          <w:b w:val="0"/>
          <w:bCs w:val="0"/>
          <w:color w:val="auto"/>
        </w:rPr>
      </w:pPr>
      <w:bookmarkStart w:id="68" w:name="_Toc15396631"/>
      <w:r>
        <w:rPr>
          <w:rStyle w:val="26"/>
          <w:rFonts w:hint="default" w:ascii="Times New Roman" w:hAnsi="Times New Roman" w:eastAsia="仿宋" w:cs="Times New Roman"/>
          <w:b w:val="0"/>
          <w:bCs w:val="0"/>
          <w:color w:val="auto"/>
        </w:rPr>
        <w:t>十三、</w:t>
      </w:r>
      <w:r>
        <w:rPr>
          <w:rFonts w:hint="default" w:ascii="Times New Roman" w:hAnsi="Times New Roman" w:eastAsia="仿宋" w:cs="Times New Roman"/>
          <w:b w:val="0"/>
          <w:color w:val="auto"/>
        </w:rPr>
        <w:t>国</w:t>
      </w:r>
      <w:r>
        <w:rPr>
          <w:rStyle w:val="26"/>
          <w:rFonts w:hint="default" w:ascii="Times New Roman" w:hAnsi="Times New Roman" w:eastAsia="仿宋" w:cs="Times New Roman"/>
          <w:b w:val="0"/>
          <w:bCs w:val="0"/>
          <w:color w:val="auto"/>
        </w:rPr>
        <w:t>有资本经营预算</w:t>
      </w:r>
      <w:r>
        <w:rPr>
          <w:rStyle w:val="26"/>
          <w:rFonts w:hint="default" w:ascii="Times New Roman" w:hAnsi="Times New Roman" w:eastAsia="仿宋" w:cs="Times New Roman"/>
          <w:b w:val="0"/>
          <w:bCs w:val="0"/>
          <w:color w:val="auto"/>
          <w:lang w:eastAsia="zh-CN"/>
        </w:rPr>
        <w:t>财政拨款收入</w:t>
      </w:r>
      <w:r>
        <w:rPr>
          <w:rStyle w:val="26"/>
          <w:rFonts w:hint="default" w:ascii="Times New Roman" w:hAnsi="Times New Roman" w:eastAsia="仿宋" w:cs="Times New Roman"/>
          <w:b w:val="0"/>
          <w:bCs w:val="0"/>
          <w:color w:val="auto"/>
        </w:rPr>
        <w:t>支出决算表</w:t>
      </w:r>
      <w:bookmarkEnd w:id="68"/>
    </w:p>
    <w:p>
      <w:pPr>
        <w:rPr>
          <w:rFonts w:hint="default" w:ascii="Times New Roman" w:hAnsi="Times New Roman" w:eastAsia="仿宋" w:cs="Times New Roman"/>
          <w:color w:val="auto"/>
          <w:lang w:eastAsia="zh-CN"/>
        </w:rPr>
      </w:pPr>
      <w:r>
        <w:rPr>
          <w:rStyle w:val="26"/>
          <w:rFonts w:hint="default" w:ascii="Times New Roman" w:hAnsi="Times New Roman" w:eastAsia="仿宋" w:cs="Times New Roman"/>
          <w:b w:val="0"/>
          <w:bCs w:val="0"/>
          <w:color w:val="auto"/>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DC9B1"/>
    <w:multiLevelType w:val="singleLevel"/>
    <w:tmpl w:val="A1EDC9B1"/>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4A60536"/>
    <w:multiLevelType w:val="singleLevel"/>
    <w:tmpl w:val="D4A60536"/>
    <w:lvl w:ilvl="0" w:tentative="0">
      <w:start w:val="4"/>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846DBD9"/>
    <w:multiLevelType w:val="singleLevel"/>
    <w:tmpl w:val="F846DBD9"/>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3064A595"/>
    <w:multiLevelType w:val="singleLevel"/>
    <w:tmpl w:val="3064A595"/>
    <w:lvl w:ilvl="0" w:tentative="0">
      <w:start w:val="1"/>
      <w:numFmt w:val="chineseCounting"/>
      <w:suff w:val="nothing"/>
      <w:lvlText w:val="%1、"/>
      <w:lvlJc w:val="left"/>
      <w:rPr>
        <w:rFonts w:hint="eastAsia"/>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ZjhiM2IxMjQ1OTAwNDQ4YTgwZmY1YWQ5MDk5Y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48F9"/>
    <w:rsid w:val="00D51276"/>
    <w:rsid w:val="00D56291"/>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0F09B3"/>
    <w:rsid w:val="036D4CC4"/>
    <w:rsid w:val="03BB4885"/>
    <w:rsid w:val="04571345"/>
    <w:rsid w:val="048F5661"/>
    <w:rsid w:val="0544341D"/>
    <w:rsid w:val="057C2FE7"/>
    <w:rsid w:val="059A708F"/>
    <w:rsid w:val="062242DF"/>
    <w:rsid w:val="064D73E1"/>
    <w:rsid w:val="080319D4"/>
    <w:rsid w:val="08577CC5"/>
    <w:rsid w:val="0896130C"/>
    <w:rsid w:val="089F55D2"/>
    <w:rsid w:val="0A2032A3"/>
    <w:rsid w:val="0A347E9F"/>
    <w:rsid w:val="0ABD57E0"/>
    <w:rsid w:val="0B48187F"/>
    <w:rsid w:val="0B9F331C"/>
    <w:rsid w:val="0DA23C50"/>
    <w:rsid w:val="0DC00ECB"/>
    <w:rsid w:val="0E885578"/>
    <w:rsid w:val="0F0A6009"/>
    <w:rsid w:val="0F1E44AE"/>
    <w:rsid w:val="0F367921"/>
    <w:rsid w:val="0F7A7777"/>
    <w:rsid w:val="10C055FF"/>
    <w:rsid w:val="10FA7D3F"/>
    <w:rsid w:val="11126834"/>
    <w:rsid w:val="118107EC"/>
    <w:rsid w:val="1185352A"/>
    <w:rsid w:val="11FB5E3D"/>
    <w:rsid w:val="12B1097B"/>
    <w:rsid w:val="12EB3CF0"/>
    <w:rsid w:val="131B2F72"/>
    <w:rsid w:val="140F4EE0"/>
    <w:rsid w:val="151856E5"/>
    <w:rsid w:val="151A1985"/>
    <w:rsid w:val="153215E8"/>
    <w:rsid w:val="15DB04C6"/>
    <w:rsid w:val="1679464A"/>
    <w:rsid w:val="16BB723D"/>
    <w:rsid w:val="17117E1B"/>
    <w:rsid w:val="188C5477"/>
    <w:rsid w:val="19542DA3"/>
    <w:rsid w:val="1991219E"/>
    <w:rsid w:val="1AA71577"/>
    <w:rsid w:val="1B6901D5"/>
    <w:rsid w:val="1BE8440E"/>
    <w:rsid w:val="1D155CEE"/>
    <w:rsid w:val="1DF60613"/>
    <w:rsid w:val="2014395B"/>
    <w:rsid w:val="20724F3A"/>
    <w:rsid w:val="20A278F1"/>
    <w:rsid w:val="20C14793"/>
    <w:rsid w:val="20C31E97"/>
    <w:rsid w:val="214C615C"/>
    <w:rsid w:val="21745B74"/>
    <w:rsid w:val="22702123"/>
    <w:rsid w:val="231948EC"/>
    <w:rsid w:val="240371BF"/>
    <w:rsid w:val="25BD7CAF"/>
    <w:rsid w:val="26522408"/>
    <w:rsid w:val="265E5238"/>
    <w:rsid w:val="268978B0"/>
    <w:rsid w:val="26F726E4"/>
    <w:rsid w:val="27556495"/>
    <w:rsid w:val="277D5407"/>
    <w:rsid w:val="28547D21"/>
    <w:rsid w:val="29FD04D3"/>
    <w:rsid w:val="2A044629"/>
    <w:rsid w:val="2A4F1C25"/>
    <w:rsid w:val="2B125404"/>
    <w:rsid w:val="2B1F4B62"/>
    <w:rsid w:val="2C845E6A"/>
    <w:rsid w:val="2CCD72BE"/>
    <w:rsid w:val="2DDB63BE"/>
    <w:rsid w:val="2E0B60EA"/>
    <w:rsid w:val="2E103F6A"/>
    <w:rsid w:val="2E8B0492"/>
    <w:rsid w:val="2FB94476"/>
    <w:rsid w:val="2FED5BEF"/>
    <w:rsid w:val="300A56B0"/>
    <w:rsid w:val="31064F48"/>
    <w:rsid w:val="311828A7"/>
    <w:rsid w:val="31923C47"/>
    <w:rsid w:val="319F7F4E"/>
    <w:rsid w:val="32696455"/>
    <w:rsid w:val="326A22CC"/>
    <w:rsid w:val="329B01A9"/>
    <w:rsid w:val="32E10710"/>
    <w:rsid w:val="33406D30"/>
    <w:rsid w:val="35405E79"/>
    <w:rsid w:val="35FB6A8D"/>
    <w:rsid w:val="35FF0BE8"/>
    <w:rsid w:val="36023363"/>
    <w:rsid w:val="36462DE1"/>
    <w:rsid w:val="36620A1E"/>
    <w:rsid w:val="36D06DBC"/>
    <w:rsid w:val="3A7D4C64"/>
    <w:rsid w:val="3BBE0083"/>
    <w:rsid w:val="3C412F0C"/>
    <w:rsid w:val="3C684761"/>
    <w:rsid w:val="3C850E13"/>
    <w:rsid w:val="3C915EB5"/>
    <w:rsid w:val="3F4B095F"/>
    <w:rsid w:val="3FA9131E"/>
    <w:rsid w:val="40D157C8"/>
    <w:rsid w:val="40D83EE6"/>
    <w:rsid w:val="40E13F83"/>
    <w:rsid w:val="412A685E"/>
    <w:rsid w:val="41DF33B1"/>
    <w:rsid w:val="435406F1"/>
    <w:rsid w:val="43647CB3"/>
    <w:rsid w:val="43960A78"/>
    <w:rsid w:val="43AA3E4D"/>
    <w:rsid w:val="44242A3A"/>
    <w:rsid w:val="44402681"/>
    <w:rsid w:val="4468554D"/>
    <w:rsid w:val="446F1E66"/>
    <w:rsid w:val="448D106E"/>
    <w:rsid w:val="45060657"/>
    <w:rsid w:val="455455A1"/>
    <w:rsid w:val="459D3719"/>
    <w:rsid w:val="470208BF"/>
    <w:rsid w:val="47BE68A2"/>
    <w:rsid w:val="47DE5A25"/>
    <w:rsid w:val="489E27BA"/>
    <w:rsid w:val="489F002E"/>
    <w:rsid w:val="48C64428"/>
    <w:rsid w:val="49203C78"/>
    <w:rsid w:val="49E47640"/>
    <w:rsid w:val="4A427BA1"/>
    <w:rsid w:val="4A83580A"/>
    <w:rsid w:val="4B62327D"/>
    <w:rsid w:val="4BC05269"/>
    <w:rsid w:val="4BE068DB"/>
    <w:rsid w:val="4C2C6D88"/>
    <w:rsid w:val="4C350F0E"/>
    <w:rsid w:val="4C6D11CF"/>
    <w:rsid w:val="4CB32B83"/>
    <w:rsid w:val="4CF47ACE"/>
    <w:rsid w:val="4CF82037"/>
    <w:rsid w:val="4D074B96"/>
    <w:rsid w:val="4D7F14E0"/>
    <w:rsid w:val="4E6E3C3B"/>
    <w:rsid w:val="4ECE2238"/>
    <w:rsid w:val="505307D8"/>
    <w:rsid w:val="524A2E19"/>
    <w:rsid w:val="526F02BB"/>
    <w:rsid w:val="537C16C5"/>
    <w:rsid w:val="53B04770"/>
    <w:rsid w:val="547F290E"/>
    <w:rsid w:val="54DF20D5"/>
    <w:rsid w:val="55650E33"/>
    <w:rsid w:val="5574538E"/>
    <w:rsid w:val="55CD1571"/>
    <w:rsid w:val="56241C87"/>
    <w:rsid w:val="571866BB"/>
    <w:rsid w:val="575B2957"/>
    <w:rsid w:val="57915F62"/>
    <w:rsid w:val="58A71519"/>
    <w:rsid w:val="59E33158"/>
    <w:rsid w:val="5B907396"/>
    <w:rsid w:val="5BE90BD1"/>
    <w:rsid w:val="5CA96236"/>
    <w:rsid w:val="5D08514E"/>
    <w:rsid w:val="5D235856"/>
    <w:rsid w:val="5D827AF5"/>
    <w:rsid w:val="5DB023BC"/>
    <w:rsid w:val="5E684793"/>
    <w:rsid w:val="601F5084"/>
    <w:rsid w:val="604F7011"/>
    <w:rsid w:val="60631E7E"/>
    <w:rsid w:val="61043CCD"/>
    <w:rsid w:val="629951D7"/>
    <w:rsid w:val="641A434D"/>
    <w:rsid w:val="65D57387"/>
    <w:rsid w:val="66366EFE"/>
    <w:rsid w:val="679F2416"/>
    <w:rsid w:val="68483464"/>
    <w:rsid w:val="68554A58"/>
    <w:rsid w:val="687114BF"/>
    <w:rsid w:val="68AA429E"/>
    <w:rsid w:val="690F338F"/>
    <w:rsid w:val="691C6E43"/>
    <w:rsid w:val="69354926"/>
    <w:rsid w:val="695B2B73"/>
    <w:rsid w:val="69F91C53"/>
    <w:rsid w:val="6A48742D"/>
    <w:rsid w:val="6A713D93"/>
    <w:rsid w:val="6B100970"/>
    <w:rsid w:val="6B9E3992"/>
    <w:rsid w:val="6C447B90"/>
    <w:rsid w:val="6C4A05C8"/>
    <w:rsid w:val="6D2154B9"/>
    <w:rsid w:val="6F002CDD"/>
    <w:rsid w:val="6F0B6CBF"/>
    <w:rsid w:val="71302959"/>
    <w:rsid w:val="71B33B1B"/>
    <w:rsid w:val="71DA7526"/>
    <w:rsid w:val="725D30D8"/>
    <w:rsid w:val="72734D90"/>
    <w:rsid w:val="72B015A8"/>
    <w:rsid w:val="739B3297"/>
    <w:rsid w:val="73C666AF"/>
    <w:rsid w:val="74C92888"/>
    <w:rsid w:val="77C40EEC"/>
    <w:rsid w:val="7A003A1F"/>
    <w:rsid w:val="7A157B3E"/>
    <w:rsid w:val="7B252CD6"/>
    <w:rsid w:val="7B530EE1"/>
    <w:rsid w:val="7BFB04AD"/>
    <w:rsid w:val="7C280612"/>
    <w:rsid w:val="7C586BCF"/>
    <w:rsid w:val="7C7246C4"/>
    <w:rsid w:val="7D526731"/>
    <w:rsid w:val="7F542B5A"/>
    <w:rsid w:val="7FA30C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jc w:val="left"/>
    </w:pPr>
    <w:rPr>
      <w:rFonts w:ascii="Calibri" w:hAnsi="Calibri"/>
      <w:kern w:val="0"/>
      <w:szCs w:val="21"/>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NormalCharacter"/>
    <w:semiHidden/>
    <w:qFormat/>
    <w:uiPriority w:val="0"/>
  </w:style>
  <w:style w:type="paragraph" w:customStyle="1" w:styleId="32">
    <w:name w:val="正文 New New New New New New New New New New"/>
    <w:qFormat/>
    <w:uiPriority w:val="0"/>
    <w:pPr>
      <w:widowControl w:val="0"/>
      <w:jc w:val="both"/>
    </w:pPr>
    <w:rPr>
      <w:rFonts w:ascii="Cambria" w:hAnsi="Cambria" w:eastAsia="宋体" w:cstheme="minorBidi"/>
      <w:kern w:val="2"/>
      <w:sz w:val="21"/>
      <w:lang w:val="en-US" w:eastAsia="zh-CN"/>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：收、支决算总计变动情况图</a:t>
            </a:r>
            <a:endParaRPr altLang="en-US"/>
          </a:p>
        </c:rich>
      </c:tx>
      <c:layout>
        <c:manualLayout>
          <c:xMode val="edge"/>
          <c:yMode val="edge"/>
          <c:x val="0.218625"/>
          <c:y val="0.02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收支总计</c:v>
                </c:pt>
              </c:strCache>
            </c:strRef>
          </c:cat>
          <c:val>
            <c:numRef>
              <c:f>Sheet1!$B$2</c:f>
              <c:numCache>
                <c:formatCode>General</c:formatCode>
                <c:ptCount val="1"/>
                <c:pt idx="0">
                  <c:v>153.9</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收支总计</c:v>
                </c:pt>
              </c:strCache>
            </c:strRef>
          </c:cat>
          <c:val>
            <c:numRef>
              <c:f>Sheet1!$C$2</c:f>
              <c:numCache>
                <c:formatCode>General</c:formatCode>
                <c:ptCount val="1"/>
                <c:pt idx="0">
                  <c:v>108.44</c:v>
                </c:pt>
              </c:numCache>
            </c:numRef>
          </c:val>
        </c:ser>
        <c:dLbls>
          <c:showLegendKey val="0"/>
          <c:showVal val="1"/>
          <c:showCatName val="0"/>
          <c:showSerName val="0"/>
          <c:showPercent val="0"/>
          <c:showBubbleSize val="0"/>
        </c:dLbls>
        <c:gapWidth val="219"/>
        <c:overlap val="-27"/>
        <c:axId val="246978531"/>
        <c:axId val="98291548"/>
      </c:barChart>
      <c:catAx>
        <c:axId val="246978531"/>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91548"/>
        <c:crosses val="autoZero"/>
        <c:auto val="1"/>
        <c:lblAlgn val="ctr"/>
        <c:lblOffset val="100"/>
        <c:noMultiLvlLbl val="0"/>
      </c:catAx>
      <c:valAx>
        <c:axId val="982915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978531"/>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layout>
        <c:manualLayout>
          <c:xMode val="edge"/>
          <c:yMode val="edge"/>
          <c:x val="0.446006191950464"/>
          <c:y val="0.0217255065803217"/>
        </c:manualLayout>
      </c:layout>
      <c:overlay val="0"/>
      <c:spPr>
        <a:noFill/>
        <a:ln>
          <a:noFill/>
        </a:ln>
        <a:effectLst/>
      </c:sp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153.9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图三：支出决算结构图</a:t>
            </a:r>
          </a:p>
        </c:rich>
      </c:tx>
      <c:layout/>
      <c:overlay val="0"/>
      <c:spPr>
        <a:noFill/>
        <a:ln>
          <a:noFill/>
        </a:ln>
        <a:effectLst/>
      </c:sp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116.18</c:v>
                </c:pt>
                <c:pt idx="1">
                  <c:v>37.72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图四：财政拨款收、支总计变动情况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Sheet1!$B$2</c:f>
              <c:numCache>
                <c:formatCode>General</c:formatCode>
                <c:ptCount val="1"/>
                <c:pt idx="0">
                  <c:v>153.9</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Sheet1!$C$2</c:f>
              <c:numCache>
                <c:formatCode>General</c:formatCode>
                <c:ptCount val="1"/>
                <c:pt idx="0">
                  <c:v>108.44</c:v>
                </c:pt>
              </c:numCache>
            </c:numRef>
          </c:val>
        </c:ser>
        <c:dLbls>
          <c:showLegendKey val="0"/>
          <c:showVal val="1"/>
          <c:showCatName val="0"/>
          <c:showSerName val="0"/>
          <c:showPercent val="0"/>
          <c:showBubbleSize val="0"/>
        </c:dLbls>
        <c:gapWidth val="150"/>
        <c:overlap val="0"/>
        <c:axId val="869982217"/>
        <c:axId val="480266717"/>
      </c:barChart>
      <c:catAx>
        <c:axId val="86998221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266717"/>
        <c:crosses val="autoZero"/>
        <c:auto val="1"/>
        <c:lblAlgn val="ctr"/>
        <c:lblOffset val="100"/>
        <c:noMultiLvlLbl val="0"/>
      </c:catAx>
      <c:valAx>
        <c:axId val="48026671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98221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图五：一般公共预算财政拨款支出决算变动情况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153.9</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108.44</c:v>
                </c:pt>
              </c:numCache>
            </c:numRef>
          </c:val>
        </c:ser>
        <c:dLbls>
          <c:showLegendKey val="0"/>
          <c:showVal val="0"/>
          <c:showCatName val="0"/>
          <c:showSerName val="0"/>
          <c:showPercent val="0"/>
          <c:showBubbleSize val="0"/>
        </c:dLbls>
        <c:gapWidth val="150"/>
        <c:overlap val="0"/>
        <c:axId val="662969087"/>
        <c:axId val="9740102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629690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01024"/>
        <c:crosses val="autoZero"/>
        <c:auto val="1"/>
        <c:lblAlgn val="ctr"/>
        <c:lblOffset val="100"/>
        <c:noMultiLvlLbl val="0"/>
      </c:catAx>
      <c:valAx>
        <c:axId val="9740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96908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图六：一般公共预算财政拨款支出决算结构</a:t>
            </a:r>
          </a:p>
        </c:rich>
      </c:tx>
      <c:layout>
        <c:manualLayout>
          <c:xMode val="edge"/>
          <c:yMode val="edge"/>
          <c:x val="0.0816063764561619"/>
          <c:y val="0.0342757067800851"/>
        </c:manualLayout>
      </c:layout>
      <c:overlay val="0"/>
      <c:spPr>
        <a:noFill/>
        <a:ln>
          <a:noFill/>
        </a:ln>
        <a:effectLst/>
      </c:spPr>
    </c:title>
    <c:autoTitleDeleted val="0"/>
    <c:plotArea>
      <c:layout>
        <c:manualLayout>
          <c:layoutTarget val="inner"/>
          <c:xMode val="edge"/>
          <c:yMode val="edge"/>
          <c:x val="0.190006131207848"/>
          <c:y val="0.162097476066144"/>
          <c:w val="0.44316370324954"/>
          <c:h val="0.786335944299391"/>
        </c:manualLayout>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c:v>
                </c:pt>
                <c:pt idx="1">
                  <c:v>社会保障和就业</c:v>
                </c:pt>
                <c:pt idx="2">
                  <c:v>卫生健康支出</c:v>
                </c:pt>
                <c:pt idx="3">
                  <c:v>住房保障支出</c:v>
                </c:pt>
                <c:pt idx="4">
                  <c:v>教育支出</c:v>
                </c:pt>
              </c:strCache>
            </c:strRef>
          </c:cat>
          <c:val>
            <c:numRef>
              <c:f>Sheet1!$B$2:$B$6</c:f>
              <c:numCache>
                <c:formatCode>General</c:formatCode>
                <c:ptCount val="5"/>
                <c:pt idx="0">
                  <c:v>104.37</c:v>
                </c:pt>
                <c:pt idx="1">
                  <c:v>9.15</c:v>
                </c:pt>
                <c:pt idx="2">
                  <c:v>4.08</c:v>
                </c:pt>
                <c:pt idx="3">
                  <c:v>20.22</c:v>
                </c:pt>
                <c:pt idx="4">
                  <c:v>16.08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7</a:t>
            </a:r>
            <a:r>
              <a:rPr altLang="en-US"/>
              <a:t>：</a:t>
            </a:r>
            <a:r>
              <a:t>“三公”经费财政拨款支出结构</a:t>
            </a:r>
          </a:p>
        </c:rich>
      </c:tx>
      <c:layout/>
      <c:overlay val="0"/>
      <c:spPr>
        <a:noFill/>
        <a:ln>
          <a:noFill/>
        </a:ln>
        <a:effectLst/>
      </c:sp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543626651861799"/>
                  <c:y val="0.053078884732457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2.36</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8085</Words>
  <Characters>9374</Characters>
  <Lines>61</Lines>
  <Paragraphs>17</Paragraphs>
  <TotalTime>8</TotalTime>
  <ScaleCrop>false</ScaleCrop>
  <LinksUpToDate>false</LinksUpToDate>
  <CharactersWithSpaces>9411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廖娟</cp:lastModifiedBy>
  <cp:lastPrinted>2022-11-14T06:59:00Z</cp:lastPrinted>
  <dcterms:modified xsi:type="dcterms:W3CDTF">2022-11-14T07:18:33Z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5AD8B98D58D642D48A8B07254ADAC02C</vt:lpwstr>
  </property>
</Properties>
</file>