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auto"/>
          <w:sz w:val="72"/>
          <w:szCs w:val="72"/>
        </w:rPr>
      </w:pPr>
      <w:bookmarkStart w:id="0" w:name="_Toc15306267"/>
    </w:p>
    <w:p>
      <w:pPr>
        <w:spacing w:line="600" w:lineRule="exact"/>
        <w:jc w:val="center"/>
        <w:outlineLvl w:val="0"/>
        <w:rPr>
          <w:rFonts w:hint="default" w:ascii="Times New Roman" w:hAnsi="Times New Roman" w:eastAsia="方正小标宋简体" w:cs="Times New Roman"/>
          <w:color w:val="auto"/>
          <w:sz w:val="72"/>
          <w:szCs w:val="72"/>
        </w:rPr>
      </w:pPr>
    </w:p>
    <w:p>
      <w:pPr>
        <w:spacing w:line="600" w:lineRule="exact"/>
        <w:jc w:val="center"/>
        <w:outlineLvl w:val="0"/>
        <w:rPr>
          <w:rFonts w:hint="default" w:ascii="Times New Roman" w:hAnsi="Times New Roman" w:eastAsia="方正小标宋简体" w:cs="Times New Roman"/>
          <w:color w:val="auto"/>
          <w:sz w:val="72"/>
          <w:szCs w:val="72"/>
        </w:rPr>
      </w:pPr>
    </w:p>
    <w:p>
      <w:pPr>
        <w:adjustRightInd w:val="0"/>
        <w:snapToGrid w:val="0"/>
        <w:spacing w:line="360" w:lineRule="auto"/>
        <w:jc w:val="center"/>
        <w:outlineLvl w:val="0"/>
        <w:rPr>
          <w:rFonts w:hint="default" w:ascii="Times New Roman" w:hAnsi="Times New Roman" w:eastAsia="方正小标宋简体" w:cs="Times New Roman"/>
          <w:color w:val="auto"/>
          <w:sz w:val="72"/>
          <w:szCs w:val="72"/>
        </w:rPr>
      </w:pPr>
      <w:bookmarkStart w:id="1" w:name="_Toc15378441"/>
      <w:bookmarkStart w:id="2" w:name="_Toc15377193"/>
      <w:bookmarkStart w:id="3" w:name="_Toc15396475"/>
      <w:bookmarkStart w:id="4" w:name="_Toc15377425"/>
      <w:bookmarkStart w:id="5" w:name="_Toc15396597"/>
      <w:r>
        <w:rPr>
          <w:rFonts w:hint="default" w:ascii="Times New Roman" w:hAnsi="Times New Roman" w:eastAsia="黑体" w:cs="Times New Roman"/>
          <w:color w:val="auto"/>
          <w:sz w:val="72"/>
          <w:szCs w:val="72"/>
        </w:rPr>
        <w:t>20</w:t>
      </w:r>
      <w:r>
        <w:rPr>
          <w:rFonts w:hint="default" w:ascii="Times New Roman" w:hAnsi="Times New Roman" w:eastAsia="黑体" w:cs="Times New Roman"/>
          <w:color w:val="auto"/>
          <w:sz w:val="72"/>
          <w:szCs w:val="72"/>
          <w:lang w:val="en-US" w:eastAsia="zh-CN"/>
        </w:rPr>
        <w:t>20</w:t>
      </w:r>
      <w:r>
        <w:rPr>
          <w:rFonts w:hint="default" w:ascii="Times New Roman" w:hAnsi="Times New Roman" w:eastAsia="方正小标宋简体" w:cs="Times New Roman"/>
          <w:color w:val="auto"/>
          <w:sz w:val="72"/>
          <w:szCs w:val="72"/>
        </w:rPr>
        <w:t>年度</w:t>
      </w:r>
      <w:bookmarkEnd w:id="1"/>
      <w:bookmarkEnd w:id="2"/>
      <w:bookmarkEnd w:id="3"/>
      <w:bookmarkEnd w:id="4"/>
      <w:bookmarkEnd w:id="5"/>
    </w:p>
    <w:p>
      <w:pPr>
        <w:adjustRightInd w:val="0"/>
        <w:snapToGrid w:val="0"/>
        <w:spacing w:line="360" w:lineRule="auto"/>
        <w:jc w:val="center"/>
        <w:outlineLvl w:val="0"/>
        <w:rPr>
          <w:rFonts w:hint="default" w:ascii="Times New Roman" w:hAnsi="Times New Roman" w:eastAsia="方正小标宋简体" w:cs="Times New Roman"/>
          <w:color w:val="auto"/>
          <w:sz w:val="72"/>
          <w:szCs w:val="72"/>
        </w:rPr>
      </w:pPr>
      <w:bookmarkStart w:id="6" w:name="_Toc15396476"/>
      <w:bookmarkStart w:id="7" w:name="_Toc15396598"/>
      <w:bookmarkStart w:id="8" w:name="_Toc15377426"/>
      <w:bookmarkStart w:id="9" w:name="_Toc15378442"/>
      <w:bookmarkStart w:id="10" w:name="_Toc15377194"/>
      <w:r>
        <w:rPr>
          <w:rFonts w:hint="default" w:ascii="Times New Roman" w:hAnsi="Times New Roman" w:eastAsia="方正小标宋简体" w:cs="Times New Roman"/>
          <w:color w:val="auto"/>
          <w:spacing w:val="-17"/>
          <w:sz w:val="72"/>
          <w:szCs w:val="72"/>
        </w:rPr>
        <w:t>四川省</w:t>
      </w:r>
      <w:bookmarkEnd w:id="0"/>
      <w:bookmarkStart w:id="11" w:name="_Toc15306268"/>
      <w:r>
        <w:rPr>
          <w:rFonts w:hint="eastAsia" w:eastAsia="方正小标宋简体" w:cs="Times New Roman"/>
          <w:color w:val="auto"/>
          <w:spacing w:val="-17"/>
          <w:sz w:val="72"/>
          <w:szCs w:val="72"/>
          <w:lang w:val="en-US" w:eastAsia="zh-CN"/>
        </w:rPr>
        <w:t>基督教三自爱国运动委员</w:t>
      </w:r>
      <w:r>
        <w:rPr>
          <w:rFonts w:hint="default" w:ascii="Times New Roman" w:hAnsi="Times New Roman" w:eastAsia="方正小标宋简体" w:cs="Times New Roman"/>
          <w:color w:val="auto"/>
          <w:spacing w:val="-17"/>
          <w:sz w:val="72"/>
          <w:szCs w:val="72"/>
          <w:lang w:val="en-US" w:eastAsia="zh-CN"/>
        </w:rPr>
        <w:t>会</w:t>
      </w:r>
      <w:r>
        <w:rPr>
          <w:rFonts w:hint="default" w:ascii="Times New Roman" w:hAnsi="Times New Roman" w:eastAsia="方正小标宋简体" w:cs="Times New Roman"/>
          <w:color w:val="auto"/>
          <w:sz w:val="72"/>
          <w:szCs w:val="72"/>
        </w:rPr>
        <w:t>决算</w:t>
      </w:r>
      <w:bookmarkEnd w:id="6"/>
      <w:bookmarkEnd w:id="7"/>
      <w:bookmarkEnd w:id="8"/>
      <w:bookmarkEnd w:id="9"/>
      <w:bookmarkEnd w:id="10"/>
      <w:bookmarkEnd w:id="11"/>
    </w:p>
    <w:p>
      <w:pPr>
        <w:widowControl/>
        <w:jc w:val="center"/>
        <w:rPr>
          <w:rFonts w:hint="default" w:ascii="Times New Roman" w:hAnsi="Times New Roman" w:eastAsia="黑体" w:cs="Times New Roman"/>
          <w:color w:val="auto"/>
          <w:sz w:val="48"/>
          <w:szCs w:val="48"/>
        </w:rPr>
      </w:pPr>
      <w:r>
        <w:rPr>
          <w:rFonts w:hint="default" w:ascii="Times New Roman" w:hAnsi="Times New Roman" w:eastAsia="方正小标宋简体" w:cs="Times New Roman"/>
          <w:color w:val="auto"/>
          <w:sz w:val="36"/>
          <w:szCs w:val="36"/>
        </w:rPr>
        <w:br w:type="page"/>
      </w:r>
      <w:r>
        <w:rPr>
          <w:rFonts w:hint="default" w:ascii="Times New Roman" w:hAnsi="Times New Roman" w:eastAsia="黑体" w:cs="Times New Roman"/>
          <w:color w:val="auto"/>
          <w:sz w:val="48"/>
          <w:szCs w:val="48"/>
        </w:rPr>
        <w:t>目录</w:t>
      </w:r>
    </w:p>
    <w:p>
      <w:pPr>
        <w:widowControl/>
        <w:jc w:val="center"/>
        <w:rPr>
          <w:rFonts w:hint="default" w:ascii="Times New Roman" w:hAnsi="Times New Roman" w:eastAsia="黑体" w:cs="Times New Roman"/>
          <w:color w:val="auto"/>
          <w:sz w:val="28"/>
          <w:szCs w:val="28"/>
        </w:rPr>
      </w:pPr>
    </w:p>
    <w:p>
      <w:pPr>
        <w:pStyle w:val="10"/>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公开时间：2021年</w:t>
      </w:r>
      <w:r>
        <w:rPr>
          <w:rFonts w:hint="eastAsia" w:ascii="Times New Roman" w:hAnsi="Times New Roman" w:eastAsia="宋体" w:cs="Times New Roman"/>
          <w:color w:val="auto"/>
          <w:kern w:val="2"/>
          <w:sz w:val="24"/>
          <w:szCs w:val="24"/>
          <w:lang w:val="en-US" w:eastAsia="zh-CN" w:bidi="ar-SA"/>
        </w:rPr>
        <w:t>9</w:t>
      </w:r>
      <w:r>
        <w:rPr>
          <w:rFonts w:hint="default" w:ascii="Times New Roman" w:hAnsi="Times New Roman" w:eastAsia="宋体" w:cs="Times New Roman"/>
          <w:color w:val="auto"/>
          <w:kern w:val="2"/>
          <w:sz w:val="24"/>
          <w:szCs w:val="24"/>
          <w:lang w:val="en-US" w:eastAsia="zh-CN" w:bidi="ar-SA"/>
        </w:rPr>
        <w:t>月</w:t>
      </w:r>
      <w:r>
        <w:rPr>
          <w:rFonts w:hint="eastAsia"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0日</w:t>
      </w:r>
    </w:p>
    <w:p>
      <w:pPr>
        <w:rPr>
          <w:rFonts w:hint="default" w:ascii="Times New Roman" w:hAnsi="Times New Roman" w:eastAsia="宋体" w:cs="Times New Roman"/>
          <w:color w:val="auto"/>
          <w:kern w:val="2"/>
          <w:sz w:val="24"/>
          <w:szCs w:val="24"/>
          <w:lang w:val="en-US" w:eastAsia="zh-CN" w:bidi="ar-SA"/>
        </w:rPr>
      </w:pP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第一部分 单位概况.....................................................................................................4</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一、职能</w:t>
      </w:r>
      <w:r>
        <w:rPr>
          <w:rFonts w:hint="eastAsia" w:ascii="Times New Roman" w:hAnsi="Times New Roman" w:eastAsia="宋体" w:cs="Times New Roman"/>
          <w:color w:val="auto"/>
          <w:kern w:val="2"/>
          <w:sz w:val="24"/>
          <w:szCs w:val="24"/>
          <w:lang w:val="en-US" w:eastAsia="zh-CN" w:bidi="ar-SA"/>
        </w:rPr>
        <w:t>简介........................................................................................................4</w:t>
      </w:r>
    </w:p>
    <w:p>
      <w:pPr>
        <w:pStyle w:val="12"/>
        <w:adjustRightInd w:val="0"/>
        <w:snapToGrid w:val="0"/>
        <w:spacing w:line="440" w:lineRule="exact"/>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二、</w:t>
      </w:r>
      <w:r>
        <w:rPr>
          <w:rFonts w:hint="default" w:ascii="Times New Roman" w:hAnsi="Times New Roman" w:eastAsia="宋体" w:cs="Times New Roman"/>
          <w:color w:val="auto"/>
          <w:kern w:val="2"/>
          <w:sz w:val="24"/>
          <w:szCs w:val="24"/>
          <w:lang w:val="en-US" w:eastAsia="zh-CN" w:bidi="ar-SA"/>
        </w:rPr>
        <w:t>2020年重点工作完成情况</w:t>
      </w:r>
      <w:r>
        <w:rPr>
          <w:rFonts w:hint="eastAsia" w:ascii="Times New Roman" w:hAnsi="Times New Roman" w:eastAsia="宋体" w:cs="Times New Roman"/>
          <w:color w:val="auto"/>
          <w:kern w:val="2"/>
          <w:sz w:val="24"/>
          <w:szCs w:val="24"/>
          <w:lang w:val="en-US" w:eastAsia="zh-CN" w:bidi="ar-SA"/>
        </w:rPr>
        <w:t>..........................................................................5</w:t>
      </w:r>
    </w:p>
    <w:p>
      <w:pPr>
        <w:pStyle w:val="12"/>
        <w:adjustRightInd w:val="0"/>
        <w:snapToGrid w:val="0"/>
        <w:spacing w:line="440" w:lineRule="exact"/>
        <w:jc w:val="left"/>
        <w:rPr>
          <w:rFonts w:hint="default"/>
          <w:lang w:val="en-US" w:eastAsia="zh-CN"/>
        </w:rPr>
      </w:pPr>
      <w:r>
        <w:rPr>
          <w:rFonts w:hint="eastAsia" w:ascii="Times New Roman" w:hAnsi="Times New Roman" w:eastAsia="宋体" w:cs="Times New Roman"/>
          <w:color w:val="auto"/>
          <w:kern w:val="2"/>
          <w:sz w:val="24"/>
          <w:szCs w:val="24"/>
          <w:lang w:val="en-US" w:eastAsia="zh-CN" w:bidi="ar-SA"/>
        </w:rPr>
        <w:t>三、机构设置情况............................................................................................</w:t>
      </w:r>
      <w:r>
        <w:rPr>
          <w:rFonts w:hint="eastAsia" w:eastAsia="宋体" w:cs="Times New Roman"/>
          <w:color w:val="auto"/>
          <w:kern w:val="2"/>
          <w:sz w:val="24"/>
          <w:szCs w:val="24"/>
          <w:lang w:val="en-US" w:eastAsia="zh-CN" w:bidi="ar-SA"/>
        </w:rPr>
        <w:t>7</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第二部分2020年度部门决算情况说明.....................................................................9</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一、收入支出决算总体情况说明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9</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二、收入决算情况说明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9</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三、支出决算情况说明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10</w:t>
      </w:r>
      <w:r>
        <w:rPr>
          <w:rFonts w:hint="default" w:ascii="Times New Roman" w:hAnsi="Times New Roman" w:eastAsia="宋体" w:cs="Times New Roman"/>
          <w:color w:val="auto"/>
          <w:kern w:val="2"/>
          <w:sz w:val="24"/>
          <w:szCs w:val="24"/>
          <w:lang w:val="en-US" w:eastAsia="zh-CN" w:bidi="ar-SA"/>
        </w:rPr>
        <w:t>四、财政拨款收入支出决算总体情况说明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11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五、一般公共预算财政拨款支出决算情况说明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11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六、一般公共预算财政拨款基本支出决算情况说明</w:t>
      </w:r>
      <w:r>
        <w:rPr>
          <w:rFonts w:hint="eastAsia" w:ascii="Times New Roman" w:hAnsi="Times New Roman" w:eastAsia="宋体" w:cs="Times New Roman"/>
          <w:color w:val="auto"/>
          <w:kern w:val="2"/>
          <w:sz w:val="24"/>
          <w:szCs w:val="24"/>
          <w:lang w:val="en-US" w:eastAsia="zh-CN" w:bidi="ar-SA"/>
        </w:rPr>
        <w:t>.........................................1</w:t>
      </w:r>
      <w:r>
        <w:rPr>
          <w:rFonts w:hint="eastAsia" w:cs="Times New Roman"/>
          <w:color w:val="auto"/>
          <w:kern w:val="2"/>
          <w:sz w:val="24"/>
          <w:szCs w:val="24"/>
          <w:lang w:val="en-US" w:eastAsia="zh-CN" w:bidi="ar-SA"/>
        </w:rPr>
        <w:t>4</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七、“三公”经费财政拨款支出决算情况说明</w:t>
      </w:r>
      <w:r>
        <w:rPr>
          <w:rFonts w:hint="eastAsia" w:ascii="Times New Roman" w:hAnsi="Times New Roman" w:eastAsia="宋体" w:cs="Times New Roman"/>
          <w:color w:val="auto"/>
          <w:kern w:val="2"/>
          <w:sz w:val="24"/>
          <w:szCs w:val="24"/>
          <w:lang w:val="en-US" w:eastAsia="zh-CN" w:bidi="ar-SA"/>
        </w:rPr>
        <w:t>.....................................................1</w:t>
      </w:r>
      <w:r>
        <w:rPr>
          <w:rFonts w:hint="eastAsia" w:cs="Times New Roman"/>
          <w:color w:val="auto"/>
          <w:kern w:val="2"/>
          <w:sz w:val="24"/>
          <w:szCs w:val="24"/>
          <w:lang w:val="en-US" w:eastAsia="zh-CN" w:bidi="ar-SA"/>
        </w:rPr>
        <w:t>4</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八、政府性基金预算支出决算情况说明</w:t>
      </w:r>
      <w:r>
        <w:rPr>
          <w:rFonts w:hint="eastAsia" w:ascii="Times New Roman" w:hAnsi="Times New Roman" w:eastAsia="宋体" w:cs="Times New Roman"/>
          <w:color w:val="auto"/>
          <w:kern w:val="2"/>
          <w:sz w:val="24"/>
          <w:szCs w:val="24"/>
          <w:lang w:val="en-US" w:eastAsia="zh-CN" w:bidi="ar-SA"/>
        </w:rPr>
        <w:t>.............................................................1</w:t>
      </w:r>
      <w:r>
        <w:rPr>
          <w:rFonts w:hint="eastAsia" w:cs="Times New Roman"/>
          <w:color w:val="auto"/>
          <w:kern w:val="2"/>
          <w:sz w:val="24"/>
          <w:szCs w:val="24"/>
          <w:lang w:val="en-US" w:eastAsia="zh-CN" w:bidi="ar-SA"/>
        </w:rPr>
        <w:t>6</w:t>
      </w:r>
    </w:p>
    <w:p>
      <w:pPr>
        <w:pStyle w:val="12"/>
        <w:adjustRightInd w:val="0"/>
        <w:snapToGrid w:val="0"/>
        <w:spacing w:line="440" w:lineRule="exact"/>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九、国有资本经营预算支出决算情况说明.........................................................1</w:t>
      </w:r>
      <w:r>
        <w:rPr>
          <w:rFonts w:hint="eastAsia" w:cs="Times New Roman"/>
          <w:color w:val="auto"/>
          <w:kern w:val="2"/>
          <w:sz w:val="24"/>
          <w:szCs w:val="24"/>
          <w:lang w:val="en-US" w:eastAsia="zh-CN" w:bidi="ar-SA"/>
        </w:rPr>
        <w:t>6</w:t>
      </w:r>
      <w:r>
        <w:rPr>
          <w:rFonts w:hint="eastAsia" w:ascii="Times New Roman" w:hAnsi="Times New Roman" w:eastAsia="宋体" w:cs="Times New Roman"/>
          <w:color w:val="auto"/>
          <w:kern w:val="2"/>
          <w:sz w:val="24"/>
          <w:szCs w:val="24"/>
          <w:lang w:val="en-US" w:eastAsia="zh-CN" w:bidi="ar-SA"/>
        </w:rPr>
        <w:t xml:space="preserve"> </w:t>
      </w:r>
    </w:p>
    <w:p>
      <w:pPr>
        <w:adjustRightInd w:val="0"/>
        <w:snapToGrid w:val="0"/>
        <w:spacing w:line="440" w:lineRule="exact"/>
        <w:ind w:firstLine="480" w:firstLineChars="200"/>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十、其他重要事项的情况说明...........................................................................1</w:t>
      </w:r>
      <w:r>
        <w:rPr>
          <w:rFonts w:hint="eastAsia" w:cs="Times New Roman"/>
          <w:color w:val="auto"/>
          <w:kern w:val="2"/>
          <w:sz w:val="24"/>
          <w:szCs w:val="24"/>
          <w:lang w:val="en-US" w:eastAsia="zh-CN" w:bidi="ar-SA"/>
        </w:rPr>
        <w:t>6</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第三部分 名词解释....................................................................................................18</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第四部分 附件............................................................................................................20</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第五部分 附表............................................................................................................23</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一、收入支出决算总表........................................................................................2</w:t>
      </w:r>
      <w:r>
        <w:rPr>
          <w:rFonts w:hint="eastAsia" w:cs="Times New Roman"/>
          <w:color w:val="auto"/>
          <w:kern w:val="2"/>
          <w:sz w:val="24"/>
          <w:szCs w:val="24"/>
          <w:lang w:val="en-US" w:eastAsia="zh-CN" w:bidi="ar-SA"/>
        </w:rPr>
        <w:t>3</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二、收入决算表....................................................................................................2</w:t>
      </w:r>
      <w:r>
        <w:rPr>
          <w:rFonts w:hint="eastAsia" w:cs="Times New Roman"/>
          <w:color w:val="auto"/>
          <w:kern w:val="2"/>
          <w:sz w:val="24"/>
          <w:szCs w:val="24"/>
          <w:lang w:val="en-US" w:eastAsia="zh-CN" w:bidi="ar-SA"/>
        </w:rPr>
        <w:t>3</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三、支出决算表....................................................................................................2</w:t>
      </w:r>
      <w:r>
        <w:rPr>
          <w:rFonts w:hint="eastAsia" w:cs="Times New Roman"/>
          <w:color w:val="auto"/>
          <w:kern w:val="2"/>
          <w:sz w:val="24"/>
          <w:szCs w:val="24"/>
          <w:lang w:val="en-US" w:eastAsia="zh-CN" w:bidi="ar-SA"/>
        </w:rPr>
        <w:t>3</w:t>
      </w:r>
      <w:r>
        <w:rPr>
          <w:rFonts w:hint="eastAsia" w:ascii="Times New Roman" w:hAnsi="Times New Roman" w:eastAsia="宋体" w:cs="Times New Roman"/>
          <w:color w:val="auto"/>
          <w:kern w:val="2"/>
          <w:sz w:val="24"/>
          <w:szCs w:val="24"/>
          <w:lang w:val="en-US" w:eastAsia="zh-CN" w:bidi="ar-SA"/>
        </w:rPr>
        <w:t>四、财政拨款收入支出决算总表.........................................................................2</w:t>
      </w:r>
      <w:r>
        <w:rPr>
          <w:rFonts w:hint="eastAsia" w:cs="Times New Roman"/>
          <w:color w:val="auto"/>
          <w:kern w:val="2"/>
          <w:sz w:val="24"/>
          <w:szCs w:val="24"/>
          <w:lang w:val="en-US" w:eastAsia="zh-CN" w:bidi="ar-SA"/>
        </w:rPr>
        <w:t>3</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五、财政拨款支出决算明细表............................................................................2</w:t>
      </w:r>
      <w:r>
        <w:rPr>
          <w:rFonts w:hint="eastAsia" w:cs="Times New Roman"/>
          <w:color w:val="auto"/>
          <w:kern w:val="2"/>
          <w:sz w:val="24"/>
          <w:szCs w:val="24"/>
          <w:lang w:val="en-US" w:eastAsia="zh-CN" w:bidi="ar-SA"/>
        </w:rPr>
        <w:t>3</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六、一般公共预算财政拨款支出决算表............................................................2</w:t>
      </w:r>
      <w:r>
        <w:rPr>
          <w:rFonts w:hint="eastAsia" w:cs="Times New Roman"/>
          <w:color w:val="auto"/>
          <w:kern w:val="2"/>
          <w:sz w:val="24"/>
          <w:szCs w:val="24"/>
          <w:lang w:val="en-US" w:eastAsia="zh-CN" w:bidi="ar-SA"/>
        </w:rPr>
        <w:t>3</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七、一般公共预算财政拨款支出决算明细表....................................................2</w:t>
      </w:r>
      <w:r>
        <w:rPr>
          <w:rFonts w:hint="eastAsia" w:cs="Times New Roman"/>
          <w:color w:val="auto"/>
          <w:kern w:val="2"/>
          <w:sz w:val="24"/>
          <w:szCs w:val="24"/>
          <w:lang w:val="en-US" w:eastAsia="zh-CN" w:bidi="ar-SA"/>
        </w:rPr>
        <w:t>3</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八、一般公共预算财政拨款基本支出决算表...................................................2</w:t>
      </w:r>
      <w:r>
        <w:rPr>
          <w:rFonts w:hint="eastAsia" w:cs="Times New Roman"/>
          <w:color w:val="auto"/>
          <w:kern w:val="2"/>
          <w:sz w:val="24"/>
          <w:szCs w:val="24"/>
          <w:lang w:val="en-US" w:eastAsia="zh-CN" w:bidi="ar-SA"/>
        </w:rPr>
        <w:t>3</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九、一般公共预算财政拨款项目支出决算表...................................................2</w:t>
      </w:r>
      <w:r>
        <w:rPr>
          <w:rFonts w:hint="eastAsia" w:cs="Times New Roman"/>
          <w:color w:val="auto"/>
          <w:kern w:val="2"/>
          <w:sz w:val="24"/>
          <w:szCs w:val="24"/>
          <w:lang w:val="en-US" w:eastAsia="zh-CN" w:bidi="ar-SA"/>
        </w:rPr>
        <w:t>3</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十、一般公共预算财政拨款“三公”经费支出决算表...................................2</w:t>
      </w:r>
      <w:r>
        <w:rPr>
          <w:rFonts w:hint="eastAsia" w:cs="Times New Roman"/>
          <w:color w:val="auto"/>
          <w:kern w:val="2"/>
          <w:sz w:val="24"/>
          <w:szCs w:val="24"/>
          <w:lang w:val="en-US" w:eastAsia="zh-CN" w:bidi="ar-SA"/>
        </w:rPr>
        <w:t>3</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十一、政府性基金预算财政拨款收入支出决算表...........................................2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十二、政府性基金预算财政拨款“三公”经费支出决算表.................................2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十三、国有资本经营预算财政拨款收入支出决算表........................................2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十四、国有资本经营预算财政拨款支出决算表.................................................2</w:t>
      </w:r>
      <w:r>
        <w:rPr>
          <w:rFonts w:hint="eastAsia" w:cs="Times New Roman"/>
          <w:color w:val="auto"/>
          <w:kern w:val="2"/>
          <w:sz w:val="24"/>
          <w:szCs w:val="24"/>
          <w:lang w:val="en-US" w:eastAsia="zh-CN" w:bidi="ar-SA"/>
        </w:rPr>
        <w:t>1</w:t>
      </w:r>
    </w:p>
    <w:p>
      <w:pPr>
        <w:widowControl/>
        <w:adjustRightInd w:val="0"/>
        <w:snapToGrid w:val="0"/>
        <w:spacing w:line="440" w:lineRule="exact"/>
        <w:ind w:firstLine="1320" w:firstLineChars="550"/>
        <w:jc w:val="left"/>
        <w:rPr>
          <w:rFonts w:hint="eastAsia"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11"/>
        <w:rPr>
          <w:rFonts w:hint="default"/>
          <w:color w:val="auto"/>
        </w:rPr>
      </w:pPr>
    </w:p>
    <w:p>
      <w:pPr>
        <w:rPr>
          <w:rFonts w:hint="default" w:ascii="Times New Roman" w:hAnsi="Times New Roman" w:eastAsia="仿宋" w:cs="Times New Roman"/>
          <w:color w:val="auto"/>
          <w:sz w:val="24"/>
        </w:rPr>
      </w:pPr>
    </w:p>
    <w:p>
      <w:pPr>
        <w:pStyle w:val="11"/>
        <w:rPr>
          <w:rFonts w:hint="default"/>
          <w:color w:val="auto"/>
        </w:rPr>
      </w:pPr>
    </w:p>
    <w:p>
      <w:pPr>
        <w:rPr>
          <w:rFonts w:hint="default"/>
          <w:color w:val="auto"/>
        </w:rPr>
      </w:pPr>
    </w:p>
    <w:p>
      <w:pPr>
        <w:pStyle w:val="3"/>
        <w:jc w:val="center"/>
        <w:rPr>
          <w:rStyle w:val="25"/>
          <w:rFonts w:hint="default" w:ascii="Times New Roman" w:hAnsi="Times New Roman" w:eastAsia="黑体" w:cs="Times New Roman"/>
          <w:b/>
          <w:bCs w:val="0"/>
          <w:color w:val="auto"/>
        </w:rPr>
      </w:pPr>
      <w:bookmarkStart w:id="12" w:name="_Toc15396599"/>
      <w:bookmarkStart w:id="13" w:name="_Toc15377196"/>
      <w:r>
        <w:rPr>
          <w:rFonts w:hint="default" w:ascii="Times New Roman" w:hAnsi="Times New Roman" w:eastAsia="黑体" w:cs="Times New Roman"/>
          <w:b w:val="0"/>
          <w:color w:val="auto"/>
        </w:rPr>
        <w:t xml:space="preserve">第一部分 </w:t>
      </w:r>
      <w:r>
        <w:rPr>
          <w:rStyle w:val="25"/>
          <w:rFonts w:hint="eastAsia" w:eastAsia="黑体" w:cs="Times New Roman"/>
          <w:b w:val="0"/>
          <w:bCs w:val="0"/>
          <w:color w:val="auto"/>
          <w:lang w:eastAsia="zh-CN"/>
        </w:rPr>
        <w:t>单位</w:t>
      </w:r>
      <w:r>
        <w:rPr>
          <w:rStyle w:val="25"/>
          <w:rFonts w:hint="default" w:ascii="Times New Roman" w:hAnsi="Times New Roman" w:eastAsia="黑体" w:cs="Times New Roman"/>
          <w:b w:val="0"/>
          <w:bCs w:val="0"/>
          <w:color w:val="auto"/>
        </w:rPr>
        <w:t>概况</w:t>
      </w:r>
      <w:bookmarkEnd w:id="12"/>
      <w:bookmarkEnd w:id="13"/>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1"/>
          <w:rFonts w:hint="default" w:ascii="仿宋_GB2312" w:hAnsi="仿宋_GB2312" w:eastAsia="仿宋_GB2312" w:cs="仿宋_GB2312"/>
          <w:color w:val="auto"/>
          <w:sz w:val="32"/>
          <w:szCs w:val="32"/>
        </w:rPr>
      </w:pPr>
      <w:bookmarkStart w:id="14" w:name="_Toc15377197"/>
      <w:bookmarkStart w:id="15" w:name="_Toc15396600"/>
      <w:r>
        <w:rPr>
          <w:rStyle w:val="26"/>
          <w:rFonts w:hint="default" w:ascii="黑体" w:hAnsi="黑体" w:eastAsia="黑体"/>
          <w:b w:val="0"/>
          <w:color w:val="auto"/>
          <w:lang w:val="en-US" w:eastAsia="zh-CN" w:bidi="ar-SA"/>
        </w:rPr>
        <w:t>一、</w:t>
      </w:r>
      <w:bookmarkEnd w:id="14"/>
      <w:bookmarkEnd w:id="15"/>
      <w:bookmarkStart w:id="16" w:name="_Toc15378445"/>
      <w:bookmarkStart w:id="17" w:name="_Toc15377198"/>
      <w:r>
        <w:rPr>
          <w:rStyle w:val="26"/>
          <w:rFonts w:hint="default" w:ascii="Times New Roman" w:hAnsi="Times New Roman" w:eastAsia="黑体" w:cs="Times New Roman"/>
          <w:b w:val="0"/>
          <w:color w:val="auto"/>
          <w:lang w:val="en-US" w:eastAsia="zh-CN" w:bidi="ar-SA"/>
        </w:rPr>
        <w:t>主要职能</w:t>
      </w:r>
      <w:bookmarkEnd w:id="16"/>
      <w:bookmarkEnd w:id="17"/>
    </w:p>
    <w:p>
      <w:pPr>
        <w:ind w:firstLine="640" w:firstLineChars="200"/>
        <w:rPr>
          <w:rFonts w:hint="eastAsia" w:ascii="仿宋_GB2312" w:hAnsi="仿宋_GB2312" w:eastAsia="仿宋_GB2312" w:cs="仿宋_GB2312"/>
          <w:color w:val="auto"/>
          <w:sz w:val="32"/>
          <w:szCs w:val="32"/>
          <w:lang w:eastAsia="zh-CN"/>
        </w:rPr>
      </w:pPr>
      <w:bookmarkStart w:id="18" w:name="_Toc15377199"/>
      <w:bookmarkStart w:id="19" w:name="_Toc15378446"/>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在中国共产党和人民政府的领导下，团结全省基督徒，热爱社会主义祖国，遵守国家宪法、法律、法规与政策；积极参与中国特色社会主义社会建设</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坚持自治、自养、自传原则和独立自主自办教会原则，捍卫和发展中国基督教三自爱国运动及其成果；</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积极推进神学思想建设；</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推进人才培养；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协助政府贯彻宗教信仰自由政策，维护教会合法权益；</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积极开展社会服务事工</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带领全省基督徒为维护国家发展、民族团结、社会稳定，为社会主义物质文明与精神文明建设，为构建和谐社会和社会主义文化繁荣发展，为实现祖国统一，并为开展海外友好交往与维护世界和平贡献力量；</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会同四川省基督教协会，制定专职教牧人员工资、社保、福利、退休等保障制度，以保证其生活安定；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本会加强同全省各地基督教三自爱国运动委员会的联系，沟通情况，交流经验，研究及协商解决全省基督教三自爱国团体中具有普遍性的问题</w:t>
      </w:r>
      <w:r>
        <w:rPr>
          <w:rFonts w:hint="eastAsia" w:ascii="仿宋_GB2312" w:hAnsi="仿宋_GB2312" w:eastAsia="仿宋_GB2312" w:cs="仿宋_GB2312"/>
          <w:color w:val="auto"/>
          <w:sz w:val="32"/>
          <w:szCs w:val="32"/>
          <w:lang w:val="en-US" w:eastAsia="zh-CN"/>
        </w:rPr>
        <w:t>；</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本会与四川省基督教协会在规定期内联合召开四川省基督教代表会议，也可与该会共同召开其他联席会议；</w:t>
      </w:r>
    </w:p>
    <w:p>
      <w:pPr>
        <w:numPr>
          <w:ilvl w:val="0"/>
          <w:numId w:val="0"/>
        </w:num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本会与四川省基督教协会是分工合作关系，配合与协助四川省基督教协会，做好四川省基督教的各项事工；</w:t>
      </w:r>
    </w:p>
    <w:p>
      <w:pPr>
        <w:numPr>
          <w:ilvl w:val="0"/>
          <w:numId w:val="0"/>
        </w:numPr>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本会的决议涉及地方的，全省各地基督教三自爱国运动委员会有遵守与履行的义务，本会应予督促。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1"/>
          <w:rFonts w:hint="default" w:ascii="仿宋_GB2312" w:hAnsi="仿宋_GB2312" w:eastAsia="仿宋_GB2312" w:cs="仿宋_GB2312"/>
          <w:color w:val="auto"/>
          <w:sz w:val="32"/>
          <w:szCs w:val="32"/>
          <w:lang w:val="en-US" w:eastAsia="zh-CN"/>
        </w:rPr>
      </w:pPr>
      <w:r>
        <w:rPr>
          <w:rStyle w:val="31"/>
          <w:rFonts w:hint="eastAsia" w:ascii="仿宋_GB2312" w:hAnsi="仿宋_GB2312" w:eastAsia="仿宋_GB2312" w:cs="仿宋_GB2312"/>
          <w:color w:val="auto"/>
          <w:sz w:val="32"/>
          <w:szCs w:val="32"/>
          <w:lang w:val="en-US" w:eastAsia="zh-CN"/>
        </w:rPr>
        <w:t>13.协助省委统战部、省民族宗教委履行对宗教事务的行政管理事项。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26"/>
          <w:rFonts w:hint="default" w:ascii="Times New Roman" w:hAnsi="Times New Roman" w:eastAsia="黑体" w:cs="Times New Roman"/>
          <w:b w:val="0"/>
          <w:color w:val="auto"/>
          <w:lang w:val="en-US" w:eastAsia="zh-CN" w:bidi="ar-SA"/>
        </w:rPr>
      </w:pPr>
      <w:r>
        <w:rPr>
          <w:rStyle w:val="26"/>
          <w:rFonts w:hint="eastAsia" w:ascii="Times New Roman" w:hAnsi="Times New Roman" w:eastAsia="黑体" w:cs="Times New Roman"/>
          <w:b w:val="0"/>
          <w:color w:val="auto"/>
          <w:lang w:val="en-US" w:eastAsia="zh-CN" w:bidi="ar-SA"/>
        </w:rPr>
        <w:t>二、</w:t>
      </w:r>
      <w:r>
        <w:rPr>
          <w:rStyle w:val="26"/>
          <w:rFonts w:hint="default" w:ascii="Times New Roman" w:hAnsi="Times New Roman" w:eastAsia="黑体" w:cs="Times New Roman"/>
          <w:b w:val="0"/>
          <w:color w:val="auto"/>
          <w:lang w:val="en-US" w:eastAsia="zh-CN" w:bidi="ar-SA"/>
        </w:rPr>
        <w:t>2020年重点工作完成情况</w:t>
      </w:r>
      <w:bookmarkEnd w:id="18"/>
      <w:bookmarkEnd w:id="19"/>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2020年，在委党组的坚强领导下，在相关业务处室的悉心指导下，省基督教两会工作班子以习近平新时代中国特色社会主义思想为指导，坚持引导与服务并重，坚持国法与教规并举，一手抓疫情防控，一手抓业务工作，团结带领四川基督教沿着中国化道路，不断迈出与社会主义社会相适应的新步伐。</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421" w:firstLineChars="131"/>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（一）持续加强对基督教的政治引领</w:t>
      </w:r>
      <w:r>
        <w:rPr>
          <w:rFonts w:hint="eastAsia" w:ascii="黑体" w:hAnsi="黑体" w:eastAsia="黑体" w:cs="黑体"/>
          <w:b/>
          <w:bCs/>
          <w:color w:val="auto"/>
          <w:sz w:val="32"/>
          <w:szCs w:val="32"/>
          <w:lang w:val="en-US" w:eastAsia="zh-CN"/>
        </w:rPr>
        <w:t>。</w:t>
      </w:r>
      <w:r>
        <w:rPr>
          <w:rFonts w:hint="eastAsia" w:ascii="仿宋_GB2312" w:hAnsi="仿宋_GB2312" w:eastAsia="仿宋_GB2312" w:cs="仿宋_GB2312"/>
          <w:color w:val="auto"/>
          <w:sz w:val="32"/>
          <w:szCs w:val="32"/>
          <w:lang w:val="en-US" w:eastAsia="zh-CN"/>
        </w:rPr>
        <w:t>把政治思想工作摆在首位，坚持学用结合，以学促用，关键时刻问质效。</w:t>
      </w:r>
      <w:r>
        <w:rPr>
          <w:rFonts w:hint="eastAsia" w:ascii="仿宋_GB2312" w:hAnsi="仿宋_GB2312" w:eastAsia="仿宋_GB2312" w:cs="仿宋_GB2312"/>
          <w:b/>
          <w:bCs/>
          <w:color w:val="auto"/>
          <w:sz w:val="32"/>
          <w:szCs w:val="32"/>
          <w:lang w:val="en-US" w:eastAsia="zh-CN"/>
        </w:rPr>
        <w:t>在学的层面，</w:t>
      </w:r>
      <w:r>
        <w:rPr>
          <w:rFonts w:hint="eastAsia" w:ascii="仿宋_GB2312" w:hAnsi="仿宋_GB2312" w:eastAsia="仿宋_GB2312" w:cs="仿宋_GB2312"/>
          <w:color w:val="auto"/>
          <w:sz w:val="32"/>
          <w:szCs w:val="32"/>
          <w:lang w:val="en-US" w:eastAsia="zh-CN"/>
        </w:rPr>
        <w:t>抓体系化，常态化，将</w:t>
      </w:r>
      <w:r>
        <w:rPr>
          <w:rFonts w:hint="eastAsia" w:ascii="仿宋_GB2312" w:hAnsi="仿宋_GB2312" w:eastAsia="仿宋_GB2312" w:cs="仿宋_GB2312"/>
          <w:color w:val="auto"/>
          <w:sz w:val="32"/>
          <w:szCs w:val="32"/>
          <w:lang w:eastAsia="zh-CN"/>
        </w:rPr>
        <w:t>学习宣传习近平新时代中国特色社会主义思想，党的十九届四中、五中全会以及省委十一届八次全会精神作为主席会长联席会、常务委员会等各类会议的规定动作，分章学、连续学、系统学，全年累计集中学习</w:t>
      </w:r>
      <w:r>
        <w:rPr>
          <w:rFonts w:hint="eastAsia" w:ascii="仿宋_GB2312" w:hAnsi="仿宋_GB2312" w:eastAsia="仿宋_GB2312" w:cs="仿宋_GB2312"/>
          <w:color w:val="auto"/>
          <w:sz w:val="32"/>
          <w:szCs w:val="32"/>
          <w:lang w:val="en-US" w:eastAsia="zh-CN"/>
        </w:rPr>
        <w:t>17期次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在干的层面，</w:t>
      </w:r>
      <w:r>
        <w:rPr>
          <w:rFonts w:hint="eastAsia" w:ascii="仿宋_GB2312" w:hAnsi="仿宋_GB2312" w:eastAsia="仿宋_GB2312" w:cs="仿宋_GB2312"/>
          <w:color w:val="auto"/>
          <w:sz w:val="32"/>
          <w:szCs w:val="32"/>
          <w:lang w:eastAsia="zh-CN"/>
        </w:rPr>
        <w:t>启动川南片区中国化神学思想上讲台，深入基层堂点，面向基层信徒，融“五个认同”和“三爱意识”于崇拜讲道之中，在宗教实践层面保障正确的政治方向。</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2020年5月，</w:t>
      </w:r>
      <w:r>
        <w:rPr>
          <w:rFonts w:hint="eastAsia" w:ascii="仿宋_GB2312" w:hAnsi="仿宋_GB2312" w:eastAsia="仿宋_GB2312" w:cs="仿宋_GB2312"/>
          <w:color w:val="auto"/>
          <w:sz w:val="32"/>
          <w:szCs w:val="32"/>
          <w:lang w:eastAsia="zh-CN"/>
        </w:rPr>
        <w:t>《全国人大关于建立健全香港特别行政区维护国家安全的法律制度和执行机制的决定》颁布后，面对境外敌对势力的恶毒攻击，我省基督教界人士第一时间表态发声，表示坚决拥护和赞成全国人大的决定，体现了鲜明的政治态度和坚定的政治立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（二）全力参与抗击新冠肺炎疫情。</w:t>
      </w:r>
      <w:bookmarkStart w:id="20" w:name="OLE_LINK1"/>
      <w:r>
        <w:rPr>
          <w:rFonts w:hint="eastAsia" w:ascii="仿宋" w:hAnsi="仿宋" w:eastAsia="仿宋"/>
          <w:color w:val="auto"/>
          <w:sz w:val="32"/>
          <w:szCs w:val="32"/>
          <w:lang w:eastAsia="zh-CN"/>
        </w:rPr>
        <w:t>疫情发生后</w:t>
      </w:r>
      <w:r>
        <w:rPr>
          <w:rFonts w:hint="eastAsia" w:ascii="仿宋" w:hAnsi="仿宋" w:eastAsia="仿宋"/>
          <w:color w:val="auto"/>
          <w:sz w:val="32"/>
          <w:szCs w:val="32"/>
        </w:rPr>
        <w:t>，</w:t>
      </w:r>
      <w:r>
        <w:rPr>
          <w:rFonts w:hint="eastAsia" w:ascii="仿宋" w:hAnsi="仿宋" w:eastAsia="仿宋"/>
          <w:color w:val="auto"/>
          <w:sz w:val="32"/>
          <w:szCs w:val="32"/>
          <w:lang w:eastAsia="zh-CN"/>
        </w:rPr>
        <w:t>我们</w:t>
      </w:r>
      <w:r>
        <w:rPr>
          <w:rFonts w:hint="eastAsia" w:ascii="仿宋" w:hAnsi="仿宋" w:eastAsia="仿宋"/>
          <w:color w:val="auto"/>
          <w:sz w:val="32"/>
          <w:szCs w:val="32"/>
        </w:rPr>
        <w:t>充分发挥</w:t>
      </w:r>
      <w:r>
        <w:rPr>
          <w:rFonts w:hint="eastAsia" w:ascii="仿宋" w:hAnsi="仿宋" w:eastAsia="仿宋"/>
          <w:color w:val="auto"/>
          <w:sz w:val="32"/>
          <w:szCs w:val="32"/>
          <w:lang w:eastAsia="zh-CN"/>
        </w:rPr>
        <w:t>团体桥梁纽带</w:t>
      </w:r>
      <w:r>
        <w:rPr>
          <w:rFonts w:hint="eastAsia" w:ascii="仿宋" w:hAnsi="仿宋" w:eastAsia="仿宋"/>
          <w:color w:val="auto"/>
          <w:sz w:val="32"/>
          <w:szCs w:val="32"/>
        </w:rPr>
        <w:t>作用，</w:t>
      </w:r>
      <w:r>
        <w:rPr>
          <w:rFonts w:hint="eastAsia" w:ascii="仿宋" w:hAnsi="仿宋" w:eastAsia="仿宋"/>
          <w:color w:val="auto"/>
          <w:sz w:val="32"/>
          <w:szCs w:val="32"/>
          <w:lang w:eastAsia="zh-CN"/>
        </w:rPr>
        <w:t>号召全省基督教“在疫情中履行责任，在疫情中检验信仰，在疫情中展示形象”，引导他们迅速投入到“</w:t>
      </w:r>
      <w:r>
        <w:rPr>
          <w:rFonts w:hint="eastAsia" w:ascii="仿宋_GB2312" w:hAnsi="仿宋_GB2312" w:eastAsia="仿宋_GB2312" w:cs="仿宋_GB2312"/>
          <w:color w:val="auto"/>
          <w:sz w:val="32"/>
          <w:szCs w:val="32"/>
          <w:lang w:val="en-US" w:eastAsia="zh-CN"/>
        </w:rPr>
        <w:t>打赢疫情防控阻击战”中去，用实际行动来践行“爱国爱教爱家乡</w:t>
      </w:r>
      <w:r>
        <w:rPr>
          <w:rFonts w:hint="eastAsia" w:ascii="仿宋" w:hAnsi="仿宋" w:eastAsia="仿宋"/>
          <w:color w:val="auto"/>
          <w:sz w:val="32"/>
          <w:szCs w:val="32"/>
          <w:lang w:val="en-US" w:eastAsia="zh-CN"/>
        </w:rPr>
        <w:t>”的庄严承诺</w:t>
      </w:r>
      <w:bookmarkEnd w:id="20"/>
      <w:r>
        <w:rPr>
          <w:rFonts w:hint="eastAsia" w:ascii="仿宋" w:hAnsi="仿宋" w:eastAsia="仿宋"/>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b/>
          <w:bCs/>
          <w:color w:val="auto"/>
          <w:sz w:val="32"/>
          <w:szCs w:val="32"/>
          <w:lang w:val="en-US" w:eastAsia="zh-CN"/>
        </w:rPr>
        <w:t>一是</w:t>
      </w:r>
      <w:r>
        <w:rPr>
          <w:rFonts w:hint="eastAsia" w:ascii="仿宋_GB2312" w:hAnsi="仿宋_GB2312" w:eastAsia="仿宋_GB2312" w:cs="仿宋_GB2312"/>
          <w:color w:val="auto"/>
          <w:kern w:val="2"/>
          <w:sz w:val="32"/>
          <w:szCs w:val="32"/>
          <w:lang w:val="en-US" w:eastAsia="zh-CN" w:bidi="ar-SA"/>
        </w:rPr>
        <w:t>及时发出《关于防范新冠疫情，暂停崇拜聚会的倡议》，要求各堂点坚决执行“两暂停一延迟”决定；</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支持各地教会积极参与抗疫公益捐献，</w:t>
      </w:r>
      <w:r>
        <w:rPr>
          <w:rFonts w:hint="eastAsia" w:ascii="仿宋_GB2312" w:hAnsi="仿宋_GB2312" w:eastAsia="仿宋_GB2312" w:cs="仿宋_GB2312"/>
          <w:color w:val="auto"/>
          <w:sz w:val="32"/>
          <w:szCs w:val="32"/>
          <w:lang w:val="en-US" w:eastAsia="zh-CN"/>
        </w:rPr>
        <w:t>履行社会责任</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发布防邪宣传资料，密切关注教内舆情，防止异端邪教，如“韩国新天地教会”等利用疫情乘虚而入；</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color w:val="auto"/>
          <w:kern w:val="2"/>
          <w:sz w:val="32"/>
          <w:szCs w:val="32"/>
          <w:lang w:val="en-US" w:eastAsia="zh-CN" w:bidi="ar-SA"/>
        </w:rPr>
        <w:t>督促各地克服懈怠麻痹思想，持续做好秋冬季常态化疫情防控。</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在抗疫期间，</w:t>
      </w:r>
      <w:r>
        <w:rPr>
          <w:rFonts w:hint="eastAsia" w:ascii="仿宋" w:hAnsi="仿宋" w:eastAsia="仿宋"/>
          <w:color w:val="auto"/>
          <w:sz w:val="32"/>
          <w:szCs w:val="32"/>
          <w:lang w:eastAsia="zh-CN"/>
        </w:rPr>
        <w:t>全省</w:t>
      </w:r>
      <w:r>
        <w:rPr>
          <w:rFonts w:hint="eastAsia" w:ascii="仿宋" w:hAnsi="仿宋" w:eastAsia="仿宋"/>
          <w:color w:val="auto"/>
          <w:sz w:val="32"/>
          <w:szCs w:val="32"/>
          <w:lang w:val="en-US" w:eastAsia="zh-CN"/>
        </w:rPr>
        <w:t>500余</w:t>
      </w:r>
      <w:r>
        <w:rPr>
          <w:rFonts w:hint="eastAsia" w:ascii="仿宋" w:hAnsi="仿宋" w:eastAsia="仿宋"/>
          <w:color w:val="auto"/>
          <w:sz w:val="32"/>
          <w:szCs w:val="32"/>
          <w:lang w:eastAsia="zh-CN"/>
        </w:rPr>
        <w:t>处基督教场所始终坚持</w:t>
      </w:r>
      <w:r>
        <w:rPr>
          <w:rFonts w:hint="eastAsia" w:ascii="仿宋_GB2312" w:hAnsi="仿宋_GB2312" w:eastAsia="仿宋_GB2312" w:cs="仿宋_GB2312"/>
          <w:color w:val="auto"/>
          <w:kern w:val="2"/>
          <w:sz w:val="32"/>
          <w:szCs w:val="32"/>
          <w:lang w:val="en-US" w:eastAsia="zh-CN" w:bidi="ar-SA"/>
        </w:rPr>
        <w:t>两暂停一延迟，</w:t>
      </w:r>
      <w:r>
        <w:rPr>
          <w:rFonts w:hint="eastAsia" w:ascii="仿宋" w:hAnsi="仿宋" w:eastAsia="仿宋"/>
          <w:color w:val="auto"/>
          <w:sz w:val="32"/>
          <w:szCs w:val="32"/>
          <w:lang w:eastAsia="zh-CN"/>
        </w:rPr>
        <w:t>未发生一起疫情感染；向社会各界</w:t>
      </w:r>
      <w:r>
        <w:rPr>
          <w:rFonts w:hint="eastAsia" w:ascii="仿宋" w:hAnsi="仿宋" w:eastAsia="仿宋"/>
          <w:color w:val="auto"/>
          <w:sz w:val="32"/>
          <w:szCs w:val="32"/>
          <w:lang w:val="en-US" w:eastAsia="zh-CN"/>
        </w:rPr>
        <w:t>累计捐款捐物310万元，特别是为省内外12家医疗机构组织了一大批专业口罩、防护服等紧缺抗疫物资；成都、眉山等多地教会主动作为，积极配合公安机关打击异端邪教，其</w:t>
      </w:r>
      <w:r>
        <w:rPr>
          <w:rFonts w:hint="eastAsia" w:ascii="仿宋_GB2312" w:hAnsi="仿宋_GB2312" w:eastAsia="仿宋_GB2312" w:cs="仿宋_GB2312"/>
          <w:color w:val="auto"/>
          <w:kern w:val="2"/>
          <w:sz w:val="32"/>
          <w:szCs w:val="32"/>
          <w:lang w:val="en-US" w:eastAsia="zh-CN" w:bidi="ar-SA"/>
        </w:rPr>
        <w:t>非法活动受到</w:t>
      </w:r>
      <w:r>
        <w:rPr>
          <w:rFonts w:hint="eastAsia" w:ascii="仿宋" w:hAnsi="仿宋" w:eastAsia="仿宋"/>
          <w:color w:val="auto"/>
          <w:sz w:val="32"/>
          <w:szCs w:val="32"/>
          <w:lang w:val="en-US" w:eastAsia="zh-CN"/>
        </w:rPr>
        <w:t>有效遏制。</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olor w:val="auto"/>
          <w:sz w:val="32"/>
          <w:szCs w:val="32"/>
          <w:lang w:eastAsia="zh-CN"/>
        </w:rPr>
      </w:pPr>
      <w:r>
        <w:rPr>
          <w:rFonts w:hint="eastAsia" w:ascii="楷体_GB2312" w:hAnsi="楷体_GB2312" w:eastAsia="楷体_GB2312" w:cs="楷体_GB2312"/>
          <w:b/>
          <w:bCs/>
          <w:color w:val="auto"/>
          <w:sz w:val="32"/>
          <w:szCs w:val="32"/>
          <w:lang w:val="en-US" w:eastAsia="zh-CN"/>
        </w:rPr>
        <w:t>（三）稳步推进基督教中国化进程。</w:t>
      </w:r>
      <w:r>
        <w:rPr>
          <w:rFonts w:hint="eastAsia" w:ascii="仿宋" w:hAnsi="仿宋" w:eastAsia="仿宋" w:cs="仿宋"/>
          <w:color w:val="auto"/>
          <w:sz w:val="32"/>
          <w:szCs w:val="32"/>
          <w:lang w:eastAsia="zh-CN"/>
        </w:rPr>
        <w:t>聚焦“坚持中国化”核心要义，以中华优秀传统文化为轴，以适应中国特色社会主义社会为锚，</w:t>
      </w:r>
      <w:r>
        <w:rPr>
          <w:rFonts w:hint="eastAsia" w:ascii="仿宋" w:hAnsi="仿宋" w:eastAsia="仿宋"/>
          <w:color w:val="auto"/>
          <w:sz w:val="32"/>
          <w:szCs w:val="32"/>
          <w:lang w:eastAsia="zh-CN"/>
        </w:rPr>
        <w:t>不断拓展宗教中国化的广度和深度。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 w:hAnsi="仿宋" w:eastAsia="仿宋"/>
          <w:b/>
          <w:bCs/>
          <w:color w:val="auto"/>
          <w:sz w:val="32"/>
          <w:szCs w:val="32"/>
          <w:lang w:eastAsia="zh-CN"/>
        </w:rPr>
        <w:t>一是</w:t>
      </w:r>
      <w:r>
        <w:rPr>
          <w:rFonts w:hint="eastAsia" w:ascii="仿宋_GB2312" w:hAnsi="仿宋_GB2312" w:eastAsia="仿宋_GB2312" w:cs="仿宋_GB2312"/>
          <w:color w:val="auto"/>
          <w:kern w:val="0"/>
          <w:sz w:val="32"/>
          <w:szCs w:val="32"/>
          <w:lang w:val="en-US" w:eastAsia="zh-CN" w:bidi="ar"/>
        </w:rPr>
        <w:t>参加国庆前夕举办的四川宗教界“爱国爱教爱家乡”成果展暨升挂国旗仪式，并要求全省各堂点也同期升挂国旗；</w:t>
      </w:r>
      <w:r>
        <w:rPr>
          <w:rFonts w:hint="eastAsia" w:ascii="仿宋_GB2312" w:hAnsi="仿宋_GB2312" w:eastAsia="仿宋_GB2312" w:cs="仿宋_GB2312"/>
          <w:b/>
          <w:bCs/>
          <w:color w:val="auto"/>
          <w:kern w:val="0"/>
          <w:sz w:val="32"/>
          <w:szCs w:val="32"/>
          <w:lang w:val="en-US" w:eastAsia="zh-CN" w:bidi="ar"/>
        </w:rPr>
        <w:t>二是</w:t>
      </w:r>
      <w:r>
        <w:rPr>
          <w:rFonts w:hint="eastAsia" w:ascii="仿宋_GB2312" w:hAnsi="仿宋_GB2312" w:eastAsia="仿宋_GB2312" w:cs="仿宋_GB2312"/>
          <w:color w:val="auto"/>
          <w:kern w:val="0"/>
          <w:sz w:val="32"/>
          <w:szCs w:val="32"/>
          <w:lang w:val="en-US" w:eastAsia="zh-CN" w:bidi="ar"/>
        </w:rPr>
        <w:t>在广安召开纪念中国基督教三自爱国运动发起七十周年会议，号召全省基督教界继续高举爱国爱教伟大旗帜，让三自革新精神薪火相传；</w:t>
      </w:r>
      <w:r>
        <w:rPr>
          <w:rFonts w:hint="eastAsia" w:ascii="仿宋_GB2312" w:hAnsi="仿宋_GB2312" w:eastAsia="仿宋_GB2312" w:cs="仿宋_GB2312"/>
          <w:b/>
          <w:bCs/>
          <w:color w:val="auto"/>
          <w:kern w:val="0"/>
          <w:sz w:val="32"/>
          <w:szCs w:val="32"/>
          <w:lang w:val="en-US" w:eastAsia="zh-CN" w:bidi="ar"/>
        </w:rPr>
        <w:t>三是</w:t>
      </w:r>
      <w:r>
        <w:rPr>
          <w:rFonts w:hint="eastAsia" w:ascii="仿宋_GB2312" w:hAnsi="仿宋_GB2312" w:eastAsia="仿宋_GB2312" w:cs="仿宋_GB2312"/>
          <w:color w:val="auto"/>
          <w:kern w:val="0"/>
          <w:sz w:val="32"/>
          <w:szCs w:val="32"/>
          <w:lang w:val="en-US" w:eastAsia="zh-CN" w:bidi="ar"/>
        </w:rPr>
        <w:t>指导成都上翔堂和广安城南堂继续深化中国化示范场所创建，上翔堂</w:t>
      </w:r>
      <w:r>
        <w:rPr>
          <w:rFonts w:hint="eastAsia" w:ascii="仿宋" w:hAnsi="仿宋" w:eastAsia="仿宋" w:cs="仿宋"/>
          <w:i w:val="0"/>
          <w:caps w:val="0"/>
          <w:color w:val="auto"/>
          <w:spacing w:val="0"/>
          <w:sz w:val="32"/>
          <w:szCs w:val="32"/>
          <w:lang w:val="en-US" w:eastAsia="zh-CN"/>
        </w:rPr>
        <w:t>把宗教活动与中国传统节日相结合，坚持举办“新春感恩”“重阳敬老”“中秋和美”等礼仪崇拜</w:t>
      </w:r>
      <w:r>
        <w:rPr>
          <w:rFonts w:hint="eastAsia" w:ascii="仿宋_GB2312" w:hAnsi="仿宋_GB2312" w:eastAsia="仿宋_GB2312" w:cs="仿宋_GB2312"/>
          <w:color w:val="auto"/>
          <w:kern w:val="0"/>
          <w:sz w:val="32"/>
          <w:szCs w:val="32"/>
          <w:lang w:val="en-US" w:eastAsia="zh-CN" w:bidi="ar"/>
        </w:rPr>
        <w:t>，城南堂中国化成果陈列馆也于今年10月22日正式落成开馆；</w:t>
      </w:r>
      <w:r>
        <w:rPr>
          <w:rFonts w:hint="eastAsia" w:ascii="仿宋_GB2312" w:hAnsi="仿宋_GB2312" w:eastAsia="仿宋_GB2312" w:cs="仿宋_GB2312"/>
          <w:b/>
          <w:bCs/>
          <w:color w:val="auto"/>
          <w:kern w:val="0"/>
          <w:sz w:val="32"/>
          <w:szCs w:val="32"/>
          <w:lang w:val="en-US" w:eastAsia="zh-CN" w:bidi="ar"/>
        </w:rPr>
        <w:t>四是</w:t>
      </w:r>
      <w:r>
        <w:rPr>
          <w:rFonts w:hint="eastAsia" w:ascii="仿宋_GB2312" w:hAnsi="仿宋_GB2312" w:eastAsia="仿宋_GB2312" w:cs="仿宋_GB2312"/>
          <w:color w:val="auto"/>
          <w:kern w:val="0"/>
          <w:sz w:val="32"/>
          <w:szCs w:val="32"/>
          <w:lang w:val="en-US" w:eastAsia="zh-CN" w:bidi="ar"/>
        </w:rPr>
        <w:t>组建四川基督教中国化宣讲团，选拔30名教职人员分赴内江各区县堂点开展集中宣讲，充分发动普通信众积极参与基督教中国化进程。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sz w:val="32"/>
          <w:szCs w:val="32"/>
          <w:lang w:val="en-US" w:eastAsia="zh-CN"/>
        </w:rPr>
        <w:t>（四）着力完善自我管理制度体系。</w:t>
      </w:r>
      <w:r>
        <w:rPr>
          <w:rFonts w:hint="eastAsia" w:ascii="仿宋_GB2312" w:hAnsi="仿宋_GB2312" w:eastAsia="仿宋_GB2312" w:cs="仿宋_GB2312"/>
          <w:color w:val="auto"/>
          <w:kern w:val="0"/>
          <w:sz w:val="32"/>
          <w:szCs w:val="32"/>
          <w:lang w:val="en-US" w:eastAsia="zh-CN" w:bidi="ar"/>
        </w:rPr>
        <w:t>一年来，我们坚持法治思维，坚持问题导向，从四川基督教的实际和特点出发，陆续制定了一批新的规章制度，回应当前面临的一些比较紧迫的问题。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一是与时俱进，健全制度。</w:t>
      </w:r>
      <w:r>
        <w:rPr>
          <w:rFonts w:hint="eastAsia" w:ascii="仿宋_GB2312" w:hAnsi="仿宋_GB2312" w:eastAsia="仿宋_GB2312" w:cs="仿宋_GB2312"/>
          <w:color w:val="auto"/>
          <w:kern w:val="0"/>
          <w:sz w:val="32"/>
          <w:szCs w:val="32"/>
          <w:lang w:val="en-US" w:eastAsia="zh-CN" w:bidi="ar"/>
        </w:rPr>
        <w:t>以相继出台的新修订《宗教事务条例》和《四川省宗教事务条例》为遵循，适时梳理调整基督教界自我管理的各项规章制度，先后制订颁布《四川省基督教教职人员工作及行为规范》《四川省基督教外事工作制度》《四川省基督教骨干信徒选拔标准》等八项规章制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二是问质问效，督促落实。</w:t>
      </w:r>
      <w:r>
        <w:rPr>
          <w:rFonts w:hint="eastAsia" w:ascii="仿宋_GB2312" w:hAnsi="仿宋_GB2312" w:eastAsia="仿宋_GB2312" w:cs="仿宋_GB2312"/>
          <w:color w:val="auto"/>
          <w:kern w:val="0"/>
          <w:sz w:val="32"/>
          <w:szCs w:val="32"/>
          <w:lang w:val="en-US" w:eastAsia="zh-CN" w:bidi="ar"/>
        </w:rPr>
        <w:t>8月到9月间，组织4批次团体领导班子成员下基层调研检查，分赴广元、南充、绵阳、巴中等14个市州开展外事纪律、教风建设、消防安全、抵御异端邪教专项监督检查，对个别执行不到位的市州爱国会，提出了整改意见，确保各项制度落实落地。</w:t>
      </w:r>
    </w:p>
    <w:p>
      <w:pPr>
        <w:pStyle w:val="4"/>
        <w:bidi w:val="0"/>
        <w:ind w:left="0" w:leftChars="0" w:firstLine="640" w:firstLineChars="200"/>
        <w:rPr>
          <w:rStyle w:val="26"/>
          <w:rFonts w:hint="eastAsia" w:ascii="黑体" w:hAnsi="黑体" w:eastAsia="黑体"/>
          <w:b w:val="0"/>
          <w:bCs w:val="0"/>
          <w:color w:val="auto"/>
          <w:highlight w:val="none"/>
          <w:lang w:val="en-US" w:eastAsia="zh-CN" w:bidi="ar-SA"/>
        </w:rPr>
      </w:pPr>
      <w:r>
        <w:rPr>
          <w:rStyle w:val="26"/>
          <w:rFonts w:hint="eastAsia" w:ascii="黑体" w:hAnsi="黑体" w:eastAsia="黑体"/>
          <w:b w:val="0"/>
          <w:bCs w:val="0"/>
          <w:color w:val="auto"/>
          <w:highlight w:val="none"/>
          <w:lang w:val="en-US" w:eastAsia="zh-CN" w:bidi="ar-SA"/>
        </w:rPr>
        <w:t>三、机构设置情况</w:t>
      </w:r>
    </w:p>
    <w:p>
      <w:pPr>
        <w:pStyle w:val="2"/>
        <w:ind w:left="0" w:leftChars="0" w:firstLine="640" w:firstLineChars="200"/>
        <w:rPr>
          <w:rFonts w:hint="default" w:ascii="Times New Roman" w:hAnsi="Times New Roman" w:eastAsia="仿宋" w:cs="Times New Roman"/>
          <w:color w:val="auto"/>
          <w:kern w:val="0"/>
          <w:sz w:val="32"/>
          <w:szCs w:val="32"/>
        </w:rPr>
      </w:pPr>
      <w:r>
        <w:rPr>
          <w:rFonts w:hint="eastAsia" w:ascii="仿宋_GB2312" w:hAnsi="仿宋_GB2312" w:eastAsia="仿宋_GB2312" w:cs="仿宋_GB2312"/>
          <w:b w:val="0"/>
          <w:bCs w:val="0"/>
          <w:color w:val="auto"/>
          <w:kern w:val="2"/>
          <w:sz w:val="32"/>
          <w:szCs w:val="32"/>
          <w:lang w:val="en-US" w:eastAsia="zh-CN" w:bidi="ar-SA"/>
        </w:rPr>
        <w:t>本单位无内设机构</w:t>
      </w:r>
      <w:bookmarkStart w:id="72" w:name="_GoBack"/>
      <w:bookmarkEnd w:id="72"/>
      <w:r>
        <w:rPr>
          <w:rFonts w:hint="default" w:ascii="Times New Roman" w:hAnsi="Times New Roman" w:eastAsia="仿宋" w:cs="Times New Roman"/>
          <w:color w:val="auto"/>
          <w:sz w:val="32"/>
          <w:szCs w:val="32"/>
        </w:rPr>
        <w:br w:type="page"/>
      </w:r>
    </w:p>
    <w:p>
      <w:pPr>
        <w:pStyle w:val="3"/>
        <w:ind w:right="440"/>
        <w:jc w:val="right"/>
        <w:rPr>
          <w:rStyle w:val="25"/>
          <w:rFonts w:hint="default" w:ascii="Times New Roman" w:hAnsi="Times New Roman" w:eastAsia="黑体" w:cs="Times New Roman"/>
          <w:b w:val="0"/>
          <w:bCs w:val="0"/>
          <w:color w:val="auto"/>
        </w:rPr>
      </w:pPr>
      <w:bookmarkStart w:id="21" w:name="_Toc15377204"/>
      <w:bookmarkStart w:id="22" w:name="_Toc15396602"/>
      <w:r>
        <w:rPr>
          <w:rFonts w:hint="default" w:ascii="Times New Roman" w:hAnsi="Times New Roman" w:eastAsia="黑体" w:cs="Times New Roman"/>
          <w:b w:val="0"/>
          <w:color w:val="auto"/>
        </w:rPr>
        <w:t>第二部分</w:t>
      </w:r>
      <w:r>
        <w:rPr>
          <w:rFonts w:hint="default" w:ascii="Times New Roman" w:hAnsi="Times New Roman" w:eastAsia="黑体" w:cs="Times New Roman"/>
          <w:color w:val="auto"/>
        </w:rPr>
        <w:t xml:space="preserve"> </w:t>
      </w:r>
      <w:r>
        <w:rPr>
          <w:rStyle w:val="25"/>
          <w:rFonts w:hint="default" w:ascii="Times New Roman" w:hAnsi="Times New Roman" w:eastAsia="黑体" w:cs="Times New Roman"/>
          <w:b w:val="0"/>
          <w:bCs w:val="0"/>
          <w:color w:val="auto"/>
        </w:rPr>
        <w:t>20</w:t>
      </w:r>
      <w:r>
        <w:rPr>
          <w:rStyle w:val="25"/>
          <w:rFonts w:hint="default" w:ascii="Times New Roman" w:hAnsi="Times New Roman" w:eastAsia="黑体" w:cs="Times New Roman"/>
          <w:b w:val="0"/>
          <w:bCs w:val="0"/>
          <w:color w:val="auto"/>
          <w:lang w:val="en-US" w:eastAsia="zh-CN"/>
        </w:rPr>
        <w:t>20</w:t>
      </w:r>
      <w:r>
        <w:rPr>
          <w:rStyle w:val="25"/>
          <w:rFonts w:hint="default" w:ascii="Times New Roman" w:hAnsi="Times New Roman" w:eastAsia="黑体" w:cs="Times New Roman"/>
          <w:b w:val="0"/>
          <w:bCs w:val="0"/>
          <w:color w:val="auto"/>
        </w:rPr>
        <w:t>年度部门决算情况说明</w:t>
      </w:r>
      <w:bookmarkEnd w:id="21"/>
      <w:bookmarkEnd w:id="2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pStyle w:val="24"/>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50" w:leftChars="0" w:firstLineChars="0"/>
        <w:textAlignment w:val="auto"/>
        <w:outlineLvl w:val="1"/>
        <w:rPr>
          <w:rStyle w:val="26"/>
          <w:rFonts w:hint="default" w:ascii="Times New Roman" w:hAnsi="Times New Roman" w:eastAsia="黑体" w:cs="Times New Roman"/>
          <w:b w:val="0"/>
          <w:color w:val="auto"/>
        </w:rPr>
      </w:pPr>
      <w:bookmarkStart w:id="23" w:name="_Toc15396603"/>
      <w:bookmarkStart w:id="24" w:name="_Toc15377205"/>
      <w:r>
        <w:rPr>
          <w:rFonts w:hint="default" w:ascii="Times New Roman" w:hAnsi="Times New Roman" w:eastAsia="黑体" w:cs="Times New Roman"/>
          <w:color w:val="auto"/>
          <w:sz w:val="32"/>
          <w:szCs w:val="32"/>
        </w:rPr>
        <w:t>收</w:t>
      </w:r>
      <w:r>
        <w:rPr>
          <w:rStyle w:val="26"/>
          <w:rFonts w:hint="default" w:ascii="Times New Roman" w:hAnsi="Times New Roman" w:eastAsia="黑体" w:cs="Times New Roman"/>
          <w:b w:val="0"/>
          <w:color w:val="auto"/>
        </w:rPr>
        <w:t>入支出决算总体情况说明</w:t>
      </w:r>
      <w:bookmarkEnd w:id="23"/>
      <w:bookmarkEnd w:id="2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年度收、支总计</w:t>
      </w:r>
      <w:r>
        <w:rPr>
          <w:rFonts w:hint="eastAsia" w:eastAsia="仿宋_GB2312" w:cs="Times New Roman"/>
          <w:color w:val="auto"/>
          <w:sz w:val="32"/>
          <w:szCs w:val="32"/>
          <w:lang w:val="en-US" w:eastAsia="zh-CN"/>
        </w:rPr>
        <w:t>121.37</w:t>
      </w:r>
      <w:r>
        <w:rPr>
          <w:rFonts w:hint="default" w:ascii="Times New Roman" w:hAnsi="Times New Roman" w:eastAsia="仿宋_GB2312" w:cs="Times New Roman"/>
          <w:color w:val="auto"/>
          <w:sz w:val="32"/>
          <w:szCs w:val="32"/>
        </w:rPr>
        <w:t>万元。与201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年相比，收、支总计各减少</w:t>
      </w:r>
      <w:r>
        <w:rPr>
          <w:rFonts w:hint="eastAsia" w:eastAsia="仿宋_GB2312" w:cs="Times New Roman"/>
          <w:color w:val="auto"/>
          <w:sz w:val="32"/>
          <w:szCs w:val="32"/>
          <w:lang w:val="en-US" w:eastAsia="zh-CN"/>
        </w:rPr>
        <w:t>74.78</w:t>
      </w:r>
      <w:r>
        <w:rPr>
          <w:rFonts w:hint="default" w:ascii="Times New Roman" w:hAnsi="Times New Roman" w:eastAsia="仿宋_GB2312" w:cs="Times New Roman"/>
          <w:color w:val="auto"/>
          <w:sz w:val="32"/>
          <w:szCs w:val="32"/>
        </w:rPr>
        <w:t>万元，下降</w:t>
      </w:r>
      <w:r>
        <w:rPr>
          <w:rFonts w:hint="eastAsia" w:eastAsia="仿宋_GB2312" w:cs="Times New Roman"/>
          <w:color w:val="auto"/>
          <w:sz w:val="32"/>
          <w:szCs w:val="32"/>
          <w:lang w:val="en-US" w:eastAsia="zh-CN"/>
        </w:rPr>
        <w:t>38.12</w:t>
      </w:r>
      <w:r>
        <w:rPr>
          <w:rFonts w:hint="default" w:ascii="Times New Roman" w:hAnsi="Times New Roman" w:eastAsia="仿宋_GB2312" w:cs="Times New Roman"/>
          <w:color w:val="auto"/>
          <w:sz w:val="32"/>
          <w:szCs w:val="32"/>
        </w:rPr>
        <w:t>%。主要变动原因是</w:t>
      </w:r>
      <w:r>
        <w:rPr>
          <w:rFonts w:hint="default" w:ascii="Times New Roman" w:hAnsi="Times New Roman" w:eastAsia="仿宋_GB2312" w:cs="Times New Roman"/>
          <w:color w:val="auto"/>
          <w:sz w:val="32"/>
          <w:szCs w:val="32"/>
          <w:lang w:val="en-US" w:eastAsia="zh-CN"/>
        </w:rPr>
        <w:t>按照疫情防控要求，压减一般性支出。</w:t>
      </w:r>
    </w:p>
    <w:p>
      <w:pPr>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drawing>
          <wp:anchor distT="0" distB="0" distL="114300" distR="114300" simplePos="0" relativeHeight="251659264" behindDoc="0" locked="0" layoutInCell="1" allowOverlap="1">
            <wp:simplePos x="0" y="0"/>
            <wp:positionH relativeFrom="column">
              <wp:posOffset>88900</wp:posOffset>
            </wp:positionH>
            <wp:positionV relativeFrom="paragraph">
              <wp:posOffset>207010</wp:posOffset>
            </wp:positionV>
            <wp:extent cx="5196205" cy="2947035"/>
            <wp:effectExtent l="4445" t="4445" r="19050" b="2032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1"/>
        </w:numPr>
        <w:spacing w:line="600" w:lineRule="exact"/>
        <w:ind w:left="1350" w:leftChars="0" w:firstLineChars="0"/>
        <w:outlineLvl w:val="1"/>
        <w:rPr>
          <w:rStyle w:val="26"/>
          <w:rFonts w:hint="default" w:ascii="Times New Roman" w:hAnsi="Times New Roman" w:eastAsia="黑体" w:cs="Times New Roman"/>
          <w:b w:val="0"/>
          <w:color w:val="auto"/>
        </w:rPr>
      </w:pPr>
      <w:bookmarkStart w:id="25" w:name="_Toc15396604"/>
      <w:bookmarkStart w:id="26" w:name="_Toc15377206"/>
      <w:r>
        <w:rPr>
          <w:rFonts w:hint="default" w:ascii="Times New Roman" w:hAnsi="Times New Roman" w:eastAsia="黑体" w:cs="Times New Roman"/>
          <w:color w:val="auto"/>
          <w:sz w:val="32"/>
          <w:szCs w:val="32"/>
        </w:rPr>
        <w:t>收</w:t>
      </w:r>
      <w:r>
        <w:rPr>
          <w:rStyle w:val="26"/>
          <w:rFonts w:hint="default" w:ascii="Times New Roman" w:hAnsi="Times New Roman" w:eastAsia="黑体" w:cs="Times New Roman"/>
          <w:b w:val="0"/>
          <w:color w:val="auto"/>
        </w:rPr>
        <w:t>入决算情况说明</w:t>
      </w:r>
      <w:bookmarkEnd w:id="25"/>
      <w:bookmarkEnd w:id="26"/>
    </w:p>
    <w:p>
      <w:pPr>
        <w:spacing w:line="600" w:lineRule="exact"/>
        <w:ind w:firstLine="640" w:firstLineChars="200"/>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年本年收入合计</w:t>
      </w:r>
      <w:r>
        <w:rPr>
          <w:rFonts w:hint="eastAsia" w:eastAsia="仿宋_GB2312" w:cs="Times New Roman"/>
          <w:color w:val="auto"/>
          <w:sz w:val="32"/>
          <w:szCs w:val="32"/>
          <w:lang w:val="en-US" w:eastAsia="zh-CN"/>
        </w:rPr>
        <w:t>121.37</w:t>
      </w:r>
      <w:r>
        <w:rPr>
          <w:rFonts w:hint="default" w:ascii="Times New Roman" w:hAnsi="Times New Roman" w:eastAsia="仿宋_GB2312" w:cs="Times New Roman"/>
          <w:color w:val="auto"/>
          <w:sz w:val="32"/>
          <w:szCs w:val="32"/>
        </w:rPr>
        <w:t>万元，其中：一般公共预算财政拨款收入</w:t>
      </w:r>
      <w:r>
        <w:rPr>
          <w:rFonts w:hint="eastAsia" w:eastAsia="仿宋_GB2312" w:cs="Times New Roman"/>
          <w:color w:val="auto"/>
          <w:sz w:val="32"/>
          <w:szCs w:val="32"/>
          <w:lang w:val="en-US" w:eastAsia="zh-CN"/>
        </w:rPr>
        <w:t>121.37</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%；政府性基金预算财政拨款收入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%；上级补助收入</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%；事业收入</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%；经营收入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%；附属单位上缴收入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%；其他收入</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0288" behindDoc="0" locked="0" layoutInCell="1" allowOverlap="1">
            <wp:simplePos x="0" y="0"/>
            <wp:positionH relativeFrom="column">
              <wp:posOffset>35560</wp:posOffset>
            </wp:positionH>
            <wp:positionV relativeFrom="paragraph">
              <wp:posOffset>52705</wp:posOffset>
            </wp:positionV>
            <wp:extent cx="5127625" cy="3039745"/>
            <wp:effectExtent l="4445" t="4445" r="11430" b="2286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1"/>
        </w:numPr>
        <w:spacing w:line="600" w:lineRule="exact"/>
        <w:ind w:left="1350" w:leftChars="0" w:firstLineChars="0"/>
        <w:outlineLvl w:val="1"/>
        <w:rPr>
          <w:rStyle w:val="26"/>
          <w:rFonts w:hint="default" w:ascii="Times New Roman" w:hAnsi="Times New Roman" w:eastAsia="黑体" w:cs="Times New Roman"/>
          <w:b w:val="0"/>
          <w:color w:val="auto"/>
        </w:rPr>
      </w:pPr>
      <w:bookmarkStart w:id="27" w:name="_Toc15396605"/>
      <w:bookmarkStart w:id="28" w:name="_Toc15377207"/>
      <w:r>
        <w:rPr>
          <w:rFonts w:hint="default" w:ascii="Times New Roman" w:hAnsi="Times New Roman" w:eastAsia="黑体" w:cs="Times New Roman"/>
          <w:color w:val="auto"/>
          <w:sz w:val="32"/>
          <w:szCs w:val="32"/>
        </w:rPr>
        <w:t>支</w:t>
      </w:r>
      <w:r>
        <w:rPr>
          <w:rStyle w:val="26"/>
          <w:rFonts w:hint="default" w:ascii="Times New Roman" w:hAnsi="Times New Roman" w:eastAsia="黑体" w:cs="Times New Roman"/>
          <w:b w:val="0"/>
          <w:color w:val="auto"/>
        </w:rPr>
        <w:t>出决算情况说明</w:t>
      </w:r>
      <w:bookmarkEnd w:id="27"/>
      <w:bookmarkEnd w:id="28"/>
    </w:p>
    <w:p>
      <w:pPr>
        <w:spacing w:line="600" w:lineRule="exact"/>
        <w:ind w:firstLine="640" w:firstLineChars="200"/>
        <w:outlineLvl w:val="1"/>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年本年支出合计</w:t>
      </w:r>
      <w:r>
        <w:rPr>
          <w:rFonts w:hint="eastAsia" w:eastAsia="仿宋_GB2312" w:cs="Times New Roman"/>
          <w:color w:val="auto"/>
          <w:sz w:val="32"/>
          <w:szCs w:val="32"/>
          <w:lang w:val="en-US" w:eastAsia="zh-CN"/>
        </w:rPr>
        <w:t>121.37</w:t>
      </w:r>
      <w:r>
        <w:rPr>
          <w:rFonts w:hint="default" w:ascii="Times New Roman" w:hAnsi="Times New Roman" w:eastAsia="仿宋_GB2312" w:cs="Times New Roman"/>
          <w:color w:val="auto"/>
          <w:sz w:val="32"/>
          <w:szCs w:val="32"/>
        </w:rPr>
        <w:t>万元，其中：基本支出</w:t>
      </w:r>
      <w:r>
        <w:rPr>
          <w:rFonts w:hint="eastAsia" w:eastAsia="仿宋_GB2312" w:cs="Times New Roman"/>
          <w:color w:val="auto"/>
          <w:sz w:val="32"/>
          <w:szCs w:val="32"/>
          <w:lang w:val="en-US" w:eastAsia="zh-CN"/>
        </w:rPr>
        <w:t>62.59</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51.57</w:t>
      </w:r>
      <w:r>
        <w:rPr>
          <w:rFonts w:hint="default" w:ascii="Times New Roman" w:hAnsi="Times New Roman" w:eastAsia="仿宋_GB2312" w:cs="Times New Roman"/>
          <w:color w:val="auto"/>
          <w:sz w:val="32"/>
          <w:szCs w:val="32"/>
        </w:rPr>
        <w:t>%；项目支出</w:t>
      </w:r>
      <w:r>
        <w:rPr>
          <w:rFonts w:hint="eastAsia" w:eastAsia="仿宋_GB2312" w:cs="Times New Roman"/>
          <w:color w:val="auto"/>
          <w:sz w:val="32"/>
          <w:szCs w:val="32"/>
          <w:lang w:val="en-US" w:eastAsia="zh-CN"/>
        </w:rPr>
        <w:t>58.78</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48.43</w:t>
      </w:r>
      <w:r>
        <w:rPr>
          <w:rFonts w:hint="default" w:ascii="Times New Roman" w:hAnsi="Times New Roman" w:eastAsia="仿宋_GB2312" w:cs="Times New Roman"/>
          <w:color w:val="auto"/>
          <w:sz w:val="32"/>
          <w:szCs w:val="32"/>
        </w:rPr>
        <w:t>%；上缴上级支出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%；经营支出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%；对附属单位补助支出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drawing>
          <wp:anchor distT="0" distB="0" distL="114300" distR="114300" simplePos="0" relativeHeight="251661312" behindDoc="0" locked="0" layoutInCell="1" allowOverlap="1">
            <wp:simplePos x="0" y="0"/>
            <wp:positionH relativeFrom="column">
              <wp:posOffset>23495</wp:posOffset>
            </wp:positionH>
            <wp:positionV relativeFrom="paragraph">
              <wp:posOffset>1705610</wp:posOffset>
            </wp:positionV>
            <wp:extent cx="5207000" cy="2856865"/>
            <wp:effectExtent l="4445" t="4445" r="8255" b="1524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_GB2312" w:cs="Times New Roman"/>
          <w:color w:val="auto"/>
          <w:sz w:val="32"/>
          <w:szCs w:val="32"/>
          <w:lang w:eastAsia="zh-CN"/>
        </w:rPr>
        <w:t>。</w:t>
      </w:r>
    </w:p>
    <w:p>
      <w:pPr>
        <w:spacing w:line="600" w:lineRule="exact"/>
        <w:ind w:firstLine="640" w:firstLineChars="200"/>
        <w:outlineLvl w:val="1"/>
        <w:rPr>
          <w:rFonts w:hint="default" w:ascii="Times New Roman" w:hAnsi="Times New Roman" w:eastAsia="黑体" w:cs="Times New Roman"/>
          <w:color w:val="auto"/>
          <w:sz w:val="32"/>
          <w:szCs w:val="32"/>
        </w:rPr>
      </w:pPr>
      <w:bookmarkStart w:id="29" w:name="_Toc15396606"/>
      <w:bookmarkStart w:id="30" w:name="_Toc15377208"/>
    </w:p>
    <w:p>
      <w:pPr>
        <w:spacing w:line="600" w:lineRule="exact"/>
        <w:ind w:firstLine="640" w:firstLineChars="200"/>
        <w:outlineLvl w:val="1"/>
        <w:rPr>
          <w:rStyle w:val="26"/>
          <w:rFonts w:hint="default" w:ascii="Times New Roman" w:hAnsi="Times New Roman" w:eastAsia="黑体" w:cs="Times New Roman"/>
          <w:b w:val="0"/>
          <w:color w:val="auto"/>
        </w:rPr>
      </w:pPr>
      <w:r>
        <w:rPr>
          <w:rFonts w:hint="default" w:ascii="Times New Roman" w:hAnsi="Times New Roman" w:eastAsia="黑体" w:cs="Times New Roman"/>
          <w:color w:val="auto"/>
          <w:sz w:val="32"/>
          <w:szCs w:val="32"/>
        </w:rPr>
        <w:t>四、财</w:t>
      </w:r>
      <w:r>
        <w:rPr>
          <w:rStyle w:val="26"/>
          <w:rFonts w:hint="default" w:ascii="Times New Roman" w:hAnsi="Times New Roman" w:eastAsia="黑体" w:cs="Times New Roman"/>
          <w:b w:val="0"/>
          <w:color w:val="auto"/>
        </w:rPr>
        <w:t>政拨款收入支出决算总体情况说明</w:t>
      </w:r>
      <w:bookmarkEnd w:id="29"/>
      <w:bookmarkEnd w:id="30"/>
    </w:p>
    <w:p>
      <w:pPr>
        <w:spacing w:line="6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年财政拨款收、支总计</w:t>
      </w:r>
      <w:r>
        <w:rPr>
          <w:rFonts w:hint="eastAsia" w:eastAsia="仿宋_GB2312" w:cs="Times New Roman"/>
          <w:color w:val="auto"/>
          <w:sz w:val="32"/>
          <w:szCs w:val="32"/>
          <w:lang w:val="en-US" w:eastAsia="zh-CN"/>
        </w:rPr>
        <w:t>121.37</w:t>
      </w:r>
      <w:r>
        <w:rPr>
          <w:rFonts w:hint="default" w:ascii="Times New Roman" w:hAnsi="Times New Roman" w:eastAsia="仿宋_GB2312" w:cs="Times New Roman"/>
          <w:color w:val="auto"/>
          <w:sz w:val="32"/>
          <w:szCs w:val="32"/>
        </w:rPr>
        <w:t>万元。与201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年相比，财政拨款收、支总计各减少</w:t>
      </w:r>
      <w:r>
        <w:rPr>
          <w:rFonts w:hint="eastAsia" w:eastAsia="仿宋_GB2312" w:cs="Times New Roman"/>
          <w:color w:val="auto"/>
          <w:sz w:val="32"/>
          <w:szCs w:val="32"/>
          <w:lang w:val="en-US" w:eastAsia="zh-CN"/>
        </w:rPr>
        <w:t>74.78</w:t>
      </w:r>
      <w:r>
        <w:rPr>
          <w:rFonts w:hint="default" w:ascii="Times New Roman" w:hAnsi="Times New Roman" w:eastAsia="仿宋_GB2312" w:cs="Times New Roman"/>
          <w:color w:val="auto"/>
          <w:sz w:val="32"/>
          <w:szCs w:val="32"/>
        </w:rPr>
        <w:t>万元，下降</w:t>
      </w:r>
      <w:r>
        <w:rPr>
          <w:rFonts w:hint="eastAsia" w:eastAsia="仿宋_GB2312" w:cs="Times New Roman"/>
          <w:color w:val="auto"/>
          <w:sz w:val="32"/>
          <w:szCs w:val="32"/>
          <w:lang w:val="en-US" w:eastAsia="zh-CN"/>
        </w:rPr>
        <w:t>38.12</w:t>
      </w:r>
      <w:r>
        <w:rPr>
          <w:rFonts w:hint="default" w:ascii="Times New Roman" w:hAnsi="Times New Roman" w:eastAsia="仿宋_GB2312" w:cs="Times New Roman"/>
          <w:color w:val="auto"/>
          <w:sz w:val="32"/>
          <w:szCs w:val="32"/>
        </w:rPr>
        <w:t>%。主要变动原因是</w:t>
      </w:r>
      <w:r>
        <w:rPr>
          <w:rFonts w:hint="default" w:ascii="Times New Roman" w:hAnsi="Times New Roman" w:eastAsia="仿宋_GB2312" w:cs="Times New Roman"/>
          <w:color w:val="auto"/>
          <w:sz w:val="32"/>
          <w:szCs w:val="32"/>
          <w:lang w:val="en-US" w:eastAsia="zh-CN"/>
        </w:rPr>
        <w:t>一是按照疫情防控要求，压减一般性支出。</w:t>
      </w:r>
    </w:p>
    <w:p>
      <w:pPr>
        <w:spacing w:line="600" w:lineRule="exact"/>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eastAsia="zh-CN"/>
        </w:rPr>
        <w:drawing>
          <wp:anchor distT="0" distB="0" distL="114300" distR="114300" simplePos="0" relativeHeight="251662336" behindDoc="0" locked="0" layoutInCell="1" allowOverlap="1">
            <wp:simplePos x="0" y="0"/>
            <wp:positionH relativeFrom="column">
              <wp:posOffset>5080</wp:posOffset>
            </wp:positionH>
            <wp:positionV relativeFrom="paragraph">
              <wp:posOffset>212090</wp:posOffset>
            </wp:positionV>
            <wp:extent cx="5221605" cy="3645535"/>
            <wp:effectExtent l="4445" t="4445" r="12700" b="762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1" w:name="_Toc15396607"/>
      <w:bookmarkStart w:id="32" w:name="_Toc15377209"/>
      <w:r>
        <w:rPr>
          <w:rFonts w:hint="default" w:ascii="Times New Roman" w:hAnsi="Times New Roman" w:eastAsia="仿宋_GB2312" w:cs="Times New Roman"/>
          <w:b/>
          <w:color w:val="auto"/>
          <w:sz w:val="32"/>
          <w:szCs w:val="32"/>
          <w:lang w:val="en-US" w:eastAsia="zh-CN"/>
        </w:rPr>
        <w:t xml:space="preserve"> </w:t>
      </w:r>
    </w:p>
    <w:p>
      <w:pPr>
        <w:spacing w:line="600" w:lineRule="exact"/>
        <w:ind w:firstLine="640" w:firstLineChars="200"/>
        <w:rPr>
          <w:rStyle w:val="26"/>
          <w:rFonts w:hint="default" w:ascii="Times New Roman" w:hAnsi="Times New Roman" w:eastAsia="黑体" w:cs="Times New Roman"/>
          <w:b w:val="0"/>
          <w:color w:val="auto"/>
        </w:rPr>
      </w:pPr>
      <w:r>
        <w:rPr>
          <w:rFonts w:hint="default" w:ascii="Times New Roman" w:hAnsi="Times New Roman" w:eastAsia="黑体" w:cs="Times New Roman"/>
          <w:color w:val="auto"/>
          <w:sz w:val="32"/>
          <w:szCs w:val="32"/>
        </w:rPr>
        <w:t>五、</w:t>
      </w:r>
      <w:r>
        <w:rPr>
          <w:rFonts w:hint="default" w:ascii="Times New Roman" w:hAnsi="Times New Roman" w:eastAsia="黑体" w:cs="Times New Roman"/>
          <w:b/>
          <w:color w:val="auto"/>
          <w:sz w:val="32"/>
          <w:szCs w:val="32"/>
        </w:rPr>
        <w:t>一</w:t>
      </w:r>
      <w:r>
        <w:rPr>
          <w:rStyle w:val="26"/>
          <w:rFonts w:hint="default" w:ascii="Times New Roman" w:hAnsi="Times New Roman" w:eastAsia="黑体" w:cs="Times New Roman"/>
          <w:b w:val="0"/>
          <w:color w:val="auto"/>
        </w:rPr>
        <w:t>般公共预算财政拨款支出决算情况说明</w:t>
      </w:r>
      <w:bookmarkEnd w:id="31"/>
      <w:bookmarkEnd w:id="32"/>
    </w:p>
    <w:p>
      <w:pPr>
        <w:spacing w:line="600" w:lineRule="exact"/>
        <w:ind w:firstLine="643" w:firstLineChars="200"/>
        <w:outlineLvl w:val="2"/>
        <w:rPr>
          <w:rFonts w:hint="default" w:ascii="Times New Roman" w:hAnsi="Times New Roman" w:eastAsia="仿宋_GB2312" w:cs="Times New Roman"/>
          <w:b/>
          <w:color w:val="auto"/>
          <w:sz w:val="32"/>
          <w:szCs w:val="32"/>
        </w:rPr>
      </w:pPr>
      <w:bookmarkStart w:id="33" w:name="_Toc15377210"/>
      <w:r>
        <w:rPr>
          <w:rFonts w:hint="default" w:ascii="Times New Roman" w:hAnsi="Times New Roman" w:eastAsia="仿宋_GB2312" w:cs="Times New Roman"/>
          <w:b/>
          <w:color w:val="auto"/>
          <w:sz w:val="32"/>
          <w:szCs w:val="32"/>
        </w:rPr>
        <w:t>（一）一般公共预算财政拨款支出决算总体情况</w:t>
      </w:r>
      <w:bookmarkEnd w:id="33"/>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年一般公共预算财政拨款支出</w:t>
      </w:r>
      <w:r>
        <w:rPr>
          <w:rFonts w:hint="eastAsia" w:eastAsia="仿宋_GB2312" w:cs="Times New Roman"/>
          <w:color w:val="auto"/>
          <w:sz w:val="32"/>
          <w:szCs w:val="32"/>
          <w:lang w:val="en-US" w:eastAsia="zh-CN"/>
        </w:rPr>
        <w:t>121.37</w:t>
      </w:r>
      <w:r>
        <w:rPr>
          <w:rFonts w:hint="default" w:ascii="Times New Roman" w:hAnsi="Times New Roman" w:eastAsia="仿宋_GB2312" w:cs="Times New Roman"/>
          <w:color w:val="auto"/>
          <w:sz w:val="32"/>
          <w:szCs w:val="32"/>
        </w:rPr>
        <w:t>万元，占本年支出合计的</w:t>
      </w:r>
      <w:r>
        <w:rPr>
          <w:rFonts w:hint="eastAsia"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年相比，一般公共预算财政拨款减少</w:t>
      </w:r>
      <w:r>
        <w:rPr>
          <w:rFonts w:hint="eastAsia" w:eastAsia="仿宋_GB2312" w:cs="Times New Roman"/>
          <w:color w:val="auto"/>
          <w:sz w:val="32"/>
          <w:szCs w:val="32"/>
          <w:lang w:val="en-US" w:eastAsia="zh-CN"/>
        </w:rPr>
        <w:t>74.78</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下降</w:t>
      </w:r>
      <w:r>
        <w:rPr>
          <w:rFonts w:hint="eastAsia" w:eastAsia="仿宋_GB2312" w:cs="Times New Roman"/>
          <w:color w:val="auto"/>
          <w:sz w:val="32"/>
          <w:szCs w:val="32"/>
          <w:lang w:val="en-US" w:eastAsia="zh-CN"/>
        </w:rPr>
        <w:t>38.12</w:t>
      </w:r>
      <w:r>
        <w:rPr>
          <w:rFonts w:hint="default" w:ascii="Times New Roman" w:hAnsi="Times New Roman" w:eastAsia="仿宋_GB2312" w:cs="Times New Roman"/>
          <w:color w:val="auto"/>
          <w:sz w:val="32"/>
          <w:szCs w:val="32"/>
        </w:rPr>
        <w:t>%。主要变动原因</w:t>
      </w:r>
      <w:r>
        <w:rPr>
          <w:rFonts w:hint="default" w:ascii="Times New Roman" w:hAnsi="Times New Roman" w:eastAsia="仿宋_GB2312" w:cs="Times New Roman"/>
          <w:color w:val="auto"/>
          <w:sz w:val="32"/>
          <w:szCs w:val="32"/>
          <w:lang w:val="en-US" w:eastAsia="zh-CN"/>
        </w:rPr>
        <w:t>是按照疫情防控要求，压减一般性支出。</w:t>
      </w:r>
    </w:p>
    <w:p>
      <w:pPr>
        <w:spacing w:line="600" w:lineRule="exac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3360" behindDoc="0" locked="0" layoutInCell="1" allowOverlap="1">
            <wp:simplePos x="0" y="0"/>
            <wp:positionH relativeFrom="column">
              <wp:posOffset>46990</wp:posOffset>
            </wp:positionH>
            <wp:positionV relativeFrom="paragraph">
              <wp:posOffset>106045</wp:posOffset>
            </wp:positionV>
            <wp:extent cx="5250815" cy="2649220"/>
            <wp:effectExtent l="4445" t="4445" r="21590" b="1333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hint="default" w:ascii="Times New Roman" w:hAnsi="Times New Roman" w:eastAsia="仿宋_GB2312" w:cs="Times New Roman"/>
          <w:b/>
          <w:color w:val="auto"/>
          <w:sz w:val="32"/>
          <w:szCs w:val="32"/>
        </w:rPr>
      </w:pPr>
      <w:bookmarkStart w:id="34" w:name="_Toc15377211"/>
      <w:r>
        <w:rPr>
          <w:rFonts w:hint="default" w:ascii="Times New Roman" w:hAnsi="Times New Roman" w:eastAsia="仿宋_GB2312" w:cs="Times New Roman"/>
          <w:b/>
          <w:color w:val="auto"/>
          <w:sz w:val="32"/>
          <w:szCs w:val="32"/>
        </w:rPr>
        <w:t>（二）一般公共预算财政拨款支出决算结构情况</w:t>
      </w:r>
      <w:bookmarkEnd w:id="34"/>
    </w:p>
    <w:p>
      <w:pPr>
        <w:spacing w:line="6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drawing>
          <wp:anchor distT="0" distB="0" distL="114300" distR="114300" simplePos="0" relativeHeight="251664384" behindDoc="0" locked="0" layoutInCell="1" allowOverlap="1">
            <wp:simplePos x="0" y="0"/>
            <wp:positionH relativeFrom="column">
              <wp:posOffset>50800</wp:posOffset>
            </wp:positionH>
            <wp:positionV relativeFrom="paragraph">
              <wp:posOffset>2032635</wp:posOffset>
            </wp:positionV>
            <wp:extent cx="5178425" cy="2918460"/>
            <wp:effectExtent l="4445" t="4445" r="17780" b="1079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年一般公共预算财政拨款支出</w:t>
      </w:r>
      <w:r>
        <w:rPr>
          <w:rFonts w:hint="eastAsia" w:eastAsia="仿宋_GB2312" w:cs="Times New Roman"/>
          <w:color w:val="auto"/>
          <w:sz w:val="32"/>
          <w:szCs w:val="32"/>
          <w:lang w:val="en-US" w:eastAsia="zh-CN"/>
        </w:rPr>
        <w:t>121.37</w:t>
      </w:r>
      <w:r>
        <w:rPr>
          <w:rFonts w:hint="default" w:ascii="Times New Roman" w:hAnsi="Times New Roman" w:eastAsia="仿宋_GB2312" w:cs="Times New Roman"/>
          <w:color w:val="auto"/>
          <w:sz w:val="32"/>
          <w:szCs w:val="32"/>
        </w:rPr>
        <w:t>万元，主要用于以下方面:</w:t>
      </w:r>
      <w:r>
        <w:rPr>
          <w:rFonts w:hint="default" w:ascii="Times New Roman" w:hAnsi="Times New Roman" w:eastAsia="仿宋_GB2312" w:cs="Times New Roman"/>
          <w:b/>
          <w:color w:val="auto"/>
          <w:sz w:val="32"/>
          <w:szCs w:val="32"/>
        </w:rPr>
        <w:t>一般公共服务（类）</w:t>
      </w:r>
      <w:r>
        <w:rPr>
          <w:rFonts w:hint="default" w:ascii="Times New Roman" w:hAnsi="Times New Roman" w:eastAsia="仿宋_GB2312" w:cs="Times New Roman"/>
          <w:color w:val="auto"/>
          <w:sz w:val="32"/>
          <w:szCs w:val="32"/>
        </w:rPr>
        <w:t>支出</w:t>
      </w:r>
      <w:r>
        <w:rPr>
          <w:rFonts w:hint="eastAsia" w:eastAsia="仿宋_GB2312" w:cs="Times New Roman"/>
          <w:color w:val="auto"/>
          <w:sz w:val="32"/>
          <w:szCs w:val="32"/>
          <w:lang w:val="en-US" w:eastAsia="zh-CN"/>
        </w:rPr>
        <w:t>88.22</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72.69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color w:val="auto"/>
          <w:sz w:val="32"/>
          <w:szCs w:val="32"/>
        </w:rPr>
        <w:t>社会保障和就业（类）</w:t>
      </w:r>
      <w:r>
        <w:rPr>
          <w:rFonts w:hint="default" w:ascii="Times New Roman" w:hAnsi="Times New Roman" w:eastAsia="仿宋_GB2312" w:cs="Times New Roman"/>
          <w:color w:val="auto"/>
          <w:sz w:val="32"/>
          <w:szCs w:val="32"/>
        </w:rPr>
        <w:t>支出</w:t>
      </w:r>
      <w:r>
        <w:rPr>
          <w:rFonts w:hint="eastAsia" w:eastAsia="仿宋_GB2312" w:cs="Times New Roman"/>
          <w:color w:val="auto"/>
          <w:sz w:val="32"/>
          <w:szCs w:val="32"/>
          <w:lang w:val="en-US" w:eastAsia="zh-CN"/>
        </w:rPr>
        <w:t>27.08</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22.31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医疗卫生支出</w:t>
      </w:r>
      <w:r>
        <w:rPr>
          <w:rFonts w:hint="default" w:ascii="Times New Roman" w:hAnsi="Times New Roman" w:eastAsia="仿宋_GB2312" w:cs="Times New Roman"/>
          <w:b/>
          <w:color w:val="auto"/>
          <w:sz w:val="32"/>
          <w:szCs w:val="32"/>
        </w:rPr>
        <w:t>（类）</w:t>
      </w:r>
      <w:r>
        <w:rPr>
          <w:rFonts w:hint="default" w:ascii="Times New Roman" w:hAnsi="Times New Roman" w:eastAsia="仿宋_GB2312" w:cs="Times New Roman"/>
          <w:b w:val="0"/>
          <w:bCs/>
          <w:color w:val="auto"/>
          <w:sz w:val="32"/>
          <w:szCs w:val="32"/>
          <w:lang w:val="en-US" w:eastAsia="zh-CN"/>
        </w:rPr>
        <w:t>支出</w:t>
      </w:r>
      <w:r>
        <w:rPr>
          <w:rFonts w:hint="eastAsia" w:eastAsia="仿宋_GB2312" w:cs="Times New Roman"/>
          <w:color w:val="auto"/>
          <w:sz w:val="32"/>
          <w:szCs w:val="32"/>
          <w:lang w:val="en-US" w:eastAsia="zh-CN"/>
        </w:rPr>
        <w:t>3.03</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2.50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住房保障支出</w:t>
      </w:r>
      <w:r>
        <w:rPr>
          <w:rFonts w:hint="default" w:ascii="Times New Roman" w:hAnsi="Times New Roman" w:eastAsia="仿宋_GB2312" w:cs="Times New Roman"/>
          <w:b/>
          <w:color w:val="auto"/>
          <w:sz w:val="32"/>
          <w:szCs w:val="32"/>
        </w:rPr>
        <w:t>（类）</w:t>
      </w:r>
      <w:r>
        <w:rPr>
          <w:rFonts w:hint="default" w:ascii="Times New Roman" w:hAnsi="Times New Roman" w:eastAsia="仿宋_GB2312" w:cs="Times New Roman"/>
          <w:b w:val="0"/>
          <w:bCs/>
          <w:color w:val="auto"/>
          <w:sz w:val="32"/>
          <w:szCs w:val="32"/>
          <w:lang w:val="en-US" w:eastAsia="zh-CN"/>
        </w:rPr>
        <w:t>支出</w:t>
      </w:r>
      <w:r>
        <w:rPr>
          <w:rFonts w:hint="eastAsia" w:eastAsia="仿宋_GB2312" w:cs="Times New Roman"/>
          <w:color w:val="auto"/>
          <w:sz w:val="32"/>
          <w:szCs w:val="32"/>
          <w:lang w:val="en-US" w:eastAsia="zh-CN"/>
        </w:rPr>
        <w:t>3.04</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2.50</w:t>
      </w:r>
      <w:r>
        <w:rPr>
          <w:rFonts w:hint="default" w:ascii="Times New Roman" w:hAnsi="Times New Roman" w:eastAsia="仿宋_GB2312" w:cs="Times New Roman"/>
          <w:color w:val="auto"/>
          <w:sz w:val="32"/>
          <w:szCs w:val="32"/>
          <w:lang w:val="en-US" w:eastAsia="zh-CN"/>
        </w:rPr>
        <w:t>%。</w:t>
      </w:r>
    </w:p>
    <w:p>
      <w:pPr>
        <w:spacing w:line="600" w:lineRule="exact"/>
        <w:ind w:firstLine="643" w:firstLineChars="200"/>
        <w:outlineLvl w:val="2"/>
        <w:rPr>
          <w:rFonts w:hint="default" w:ascii="Times New Roman" w:hAnsi="Times New Roman" w:eastAsia="仿宋_GB2312" w:cs="Times New Roman"/>
          <w:b/>
          <w:color w:val="auto"/>
          <w:sz w:val="32"/>
          <w:szCs w:val="32"/>
        </w:rPr>
      </w:pPr>
      <w:bookmarkStart w:id="35" w:name="_Toc15377212"/>
      <w:r>
        <w:rPr>
          <w:rFonts w:hint="default" w:ascii="Times New Roman" w:hAnsi="Times New Roman" w:eastAsia="仿宋_GB2312" w:cs="Times New Roman"/>
          <w:b/>
          <w:color w:val="auto"/>
          <w:sz w:val="32"/>
          <w:szCs w:val="32"/>
        </w:rPr>
        <w:t>（三）一般公共预算财政拨款支出决算具体情况</w:t>
      </w:r>
      <w:bookmarkEnd w:id="35"/>
    </w:p>
    <w:p>
      <w:pPr>
        <w:spacing w:line="600" w:lineRule="exact"/>
        <w:ind w:firstLine="643" w:firstLineChars="200"/>
        <w:outlineLvl w:val="2"/>
        <w:rPr>
          <w:rFonts w:hint="default" w:ascii="Times New Roman" w:hAnsi="Times New Roman" w:eastAsia="仿宋_GB2312" w:cs="Times New Roman"/>
          <w:color w:val="auto"/>
          <w:sz w:val="32"/>
          <w:szCs w:val="32"/>
        </w:rPr>
      </w:pPr>
      <w:bookmarkStart w:id="36" w:name="_Toc15377213"/>
      <w:bookmarkStart w:id="37" w:name="_Toc15377444"/>
      <w:bookmarkStart w:id="38" w:name="_Toc15378460"/>
      <w:r>
        <w:rPr>
          <w:rFonts w:hint="default" w:ascii="Times New Roman" w:hAnsi="Times New Roman" w:eastAsia="仿宋_GB2312" w:cs="Times New Roman"/>
          <w:b/>
          <w:color w:val="auto"/>
          <w:sz w:val="32"/>
          <w:szCs w:val="32"/>
        </w:rPr>
        <w:t>20</w:t>
      </w:r>
      <w:r>
        <w:rPr>
          <w:rFonts w:hint="default" w:ascii="Times New Roman" w:hAnsi="Times New Roman" w:eastAsia="仿宋_GB2312" w:cs="Times New Roman"/>
          <w:b/>
          <w:color w:val="auto"/>
          <w:sz w:val="32"/>
          <w:szCs w:val="32"/>
          <w:lang w:val="en-US" w:eastAsia="zh-CN"/>
        </w:rPr>
        <w:t>20</w:t>
      </w:r>
      <w:r>
        <w:rPr>
          <w:rFonts w:hint="default" w:ascii="Times New Roman" w:hAnsi="Times New Roman" w:eastAsia="仿宋_GB2312" w:cs="Times New Roman"/>
          <w:b/>
          <w:color w:val="auto"/>
          <w:sz w:val="32"/>
          <w:szCs w:val="32"/>
        </w:rPr>
        <w:t>年般公共预算支出决算数为</w:t>
      </w:r>
      <w:r>
        <w:rPr>
          <w:rFonts w:hint="eastAsia" w:eastAsia="仿宋_GB2312" w:cs="Times New Roman"/>
          <w:b/>
          <w:color w:val="auto"/>
          <w:sz w:val="32"/>
          <w:szCs w:val="32"/>
          <w:lang w:val="en-US" w:eastAsia="zh-CN"/>
        </w:rPr>
        <w:t>121.37万元</w:t>
      </w:r>
      <w:r>
        <w:rPr>
          <w:rFonts w:hint="default" w:ascii="Times New Roman" w:hAnsi="Times New Roman" w:eastAsia="仿宋_GB2312" w:cs="Times New Roman"/>
          <w:color w:val="auto"/>
          <w:sz w:val="32"/>
          <w:szCs w:val="32"/>
        </w:rPr>
        <w:t>，</w:t>
      </w:r>
      <w:r>
        <w:rPr>
          <w:rStyle w:val="15"/>
          <w:rFonts w:hint="default" w:ascii="Times New Roman" w:hAnsi="Times New Roman" w:eastAsia="仿宋_GB2312" w:cs="Times New Roman"/>
          <w:bCs/>
          <w:color w:val="auto"/>
          <w:sz w:val="32"/>
          <w:szCs w:val="32"/>
        </w:rPr>
        <w:t>完成预算</w:t>
      </w:r>
      <w:r>
        <w:rPr>
          <w:rStyle w:val="15"/>
          <w:rFonts w:hint="eastAsia" w:eastAsia="仿宋_GB2312" w:cs="Times New Roman"/>
          <w:bCs/>
          <w:color w:val="auto"/>
          <w:sz w:val="32"/>
          <w:szCs w:val="32"/>
          <w:lang w:val="en-US" w:eastAsia="zh-CN"/>
        </w:rPr>
        <w:t>63.27</w:t>
      </w:r>
      <w:r>
        <w:rPr>
          <w:rStyle w:val="15"/>
          <w:rFonts w:hint="default" w:ascii="Times New Roman" w:hAnsi="Times New Roman" w:eastAsia="仿宋_GB2312" w:cs="Times New Roman"/>
          <w:bCs/>
          <w:color w:val="auto"/>
          <w:sz w:val="32"/>
          <w:szCs w:val="32"/>
        </w:rPr>
        <w:t>%。其中：</w:t>
      </w:r>
      <w:bookmarkEnd w:id="36"/>
      <w:bookmarkEnd w:id="37"/>
      <w:bookmarkEnd w:id="38"/>
    </w:p>
    <w:p>
      <w:pPr>
        <w:numPr>
          <w:ilvl w:val="0"/>
          <w:numId w:val="0"/>
        </w:num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1.</w:t>
      </w:r>
      <w:r>
        <w:rPr>
          <w:rStyle w:val="15"/>
          <w:rFonts w:hint="default" w:ascii="Times New Roman" w:hAnsi="Times New Roman" w:eastAsia="仿宋_GB2312" w:cs="Times New Roman"/>
          <w:bCs/>
          <w:color w:val="auto"/>
          <w:sz w:val="32"/>
          <w:szCs w:val="32"/>
        </w:rPr>
        <w:t>一般公共服务</w:t>
      </w:r>
      <w:r>
        <w:rPr>
          <w:rStyle w:val="15"/>
          <w:rFonts w:hint="default" w:ascii="Times New Roman" w:hAnsi="Times New Roman" w:eastAsia="仿宋_GB2312" w:cs="Times New Roman"/>
          <w:bCs/>
          <w:color w:val="auto"/>
          <w:sz w:val="32"/>
          <w:szCs w:val="32"/>
          <w:lang w:eastAsia="zh-CN"/>
        </w:rPr>
        <w:t>支出</w:t>
      </w:r>
      <w:r>
        <w:rPr>
          <w:rStyle w:val="15"/>
          <w:rFonts w:hint="default" w:ascii="Times New Roman" w:hAnsi="Times New Roman" w:eastAsia="仿宋_GB2312" w:cs="Times New Roman"/>
          <w:bCs/>
          <w:color w:val="auto"/>
          <w:sz w:val="32"/>
          <w:szCs w:val="32"/>
        </w:rPr>
        <w:t>（类）</w:t>
      </w:r>
      <w:r>
        <w:rPr>
          <w:rStyle w:val="15"/>
          <w:rFonts w:hint="eastAsia" w:eastAsia="仿宋_GB2312" w:cs="Times New Roman"/>
          <w:bCs/>
          <w:color w:val="auto"/>
          <w:sz w:val="32"/>
          <w:szCs w:val="32"/>
          <w:lang w:val="en-US" w:eastAsia="zh-CN"/>
        </w:rPr>
        <w:t>统战</w:t>
      </w:r>
      <w:r>
        <w:rPr>
          <w:rStyle w:val="15"/>
          <w:rFonts w:hint="default" w:ascii="Times New Roman" w:hAnsi="Times New Roman" w:eastAsia="仿宋_GB2312" w:cs="Times New Roman"/>
          <w:bCs/>
          <w:color w:val="auto"/>
          <w:sz w:val="32"/>
          <w:szCs w:val="32"/>
          <w:lang w:val="en-US" w:eastAsia="zh-CN"/>
        </w:rPr>
        <w:t>事务</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val="en-US" w:eastAsia="zh-CN"/>
        </w:rPr>
        <w:t>事业</w:t>
      </w:r>
      <w:r>
        <w:rPr>
          <w:rStyle w:val="15"/>
          <w:rFonts w:hint="default" w:ascii="Times New Roman" w:hAnsi="Times New Roman" w:eastAsia="仿宋_GB2312" w:cs="Times New Roman"/>
          <w:bCs/>
          <w:color w:val="auto"/>
          <w:sz w:val="32"/>
          <w:szCs w:val="32"/>
          <w:lang w:eastAsia="zh-CN"/>
        </w:rPr>
        <w:t>运行</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auto"/>
          <w:sz w:val="32"/>
          <w:szCs w:val="32"/>
        </w:rPr>
        <w:t>支出决算为</w:t>
      </w:r>
      <w:r>
        <w:rPr>
          <w:rStyle w:val="15"/>
          <w:rFonts w:hint="eastAsia" w:eastAsia="仿宋_GB2312" w:cs="Times New Roman"/>
          <w:b w:val="0"/>
          <w:bCs/>
          <w:color w:val="auto"/>
          <w:sz w:val="32"/>
          <w:szCs w:val="32"/>
          <w:lang w:val="en-US" w:eastAsia="zh-CN"/>
        </w:rPr>
        <w:t>23.32</w:t>
      </w:r>
      <w:r>
        <w:rPr>
          <w:rStyle w:val="15"/>
          <w:rFonts w:hint="default" w:ascii="Times New Roman" w:hAnsi="Times New Roman" w:eastAsia="仿宋_GB2312" w:cs="Times New Roman"/>
          <w:b w:val="0"/>
          <w:bCs/>
          <w:color w:val="auto"/>
          <w:sz w:val="32"/>
          <w:szCs w:val="32"/>
        </w:rPr>
        <w:t>万元，完成预算</w:t>
      </w:r>
      <w:r>
        <w:rPr>
          <w:rStyle w:val="15"/>
          <w:rFonts w:hint="eastAsia" w:eastAsia="仿宋_GB2312" w:cs="Times New Roman"/>
          <w:b w:val="0"/>
          <w:bCs/>
          <w:color w:val="auto"/>
          <w:sz w:val="32"/>
          <w:szCs w:val="32"/>
          <w:lang w:val="en-US" w:eastAsia="zh-CN"/>
        </w:rPr>
        <w:t>73.91</w:t>
      </w:r>
      <w:r>
        <w:rPr>
          <w:rStyle w:val="15"/>
          <w:rFonts w:hint="default" w:ascii="Times New Roman" w:hAnsi="Times New Roman" w:eastAsia="仿宋_GB2312" w:cs="Times New Roman"/>
          <w:b w:val="0"/>
          <w:bCs/>
          <w:color w:val="auto"/>
          <w:sz w:val="32"/>
          <w:szCs w:val="32"/>
        </w:rPr>
        <w:t>%。决算数小于预算数的主要原因是</w:t>
      </w:r>
      <w:r>
        <w:rPr>
          <w:rStyle w:val="15"/>
          <w:rFonts w:hint="default" w:ascii="Times New Roman" w:hAnsi="Times New Roman" w:eastAsia="仿宋_GB2312" w:cs="Times New Roman"/>
          <w:b w:val="0"/>
          <w:bCs/>
          <w:color w:val="auto"/>
          <w:sz w:val="32"/>
          <w:szCs w:val="32"/>
          <w:lang w:eastAsia="zh-CN"/>
        </w:rPr>
        <w:t>公用经费结余。</w:t>
      </w:r>
    </w:p>
    <w:p>
      <w:pPr>
        <w:numPr>
          <w:ilvl w:val="0"/>
          <w:numId w:val="0"/>
        </w:num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2.</w:t>
      </w:r>
      <w:r>
        <w:rPr>
          <w:rStyle w:val="15"/>
          <w:rFonts w:hint="default" w:ascii="Times New Roman" w:hAnsi="Times New Roman" w:eastAsia="仿宋_GB2312" w:cs="Times New Roman"/>
          <w:bCs/>
          <w:color w:val="auto"/>
          <w:sz w:val="32"/>
          <w:szCs w:val="32"/>
        </w:rPr>
        <w:t>一般公共服务</w:t>
      </w:r>
      <w:r>
        <w:rPr>
          <w:rStyle w:val="15"/>
          <w:rFonts w:hint="default" w:ascii="Times New Roman" w:hAnsi="Times New Roman" w:eastAsia="仿宋_GB2312" w:cs="Times New Roman"/>
          <w:bCs/>
          <w:color w:val="auto"/>
          <w:sz w:val="32"/>
          <w:szCs w:val="32"/>
          <w:lang w:eastAsia="zh-CN"/>
        </w:rPr>
        <w:t>支出</w:t>
      </w:r>
      <w:r>
        <w:rPr>
          <w:rStyle w:val="15"/>
          <w:rFonts w:hint="default" w:ascii="Times New Roman" w:hAnsi="Times New Roman" w:eastAsia="仿宋_GB2312" w:cs="Times New Roman"/>
          <w:bCs/>
          <w:color w:val="auto"/>
          <w:sz w:val="32"/>
          <w:szCs w:val="32"/>
        </w:rPr>
        <w:t>（类）</w:t>
      </w:r>
      <w:r>
        <w:rPr>
          <w:rStyle w:val="15"/>
          <w:rFonts w:hint="eastAsia" w:eastAsia="仿宋_GB2312" w:cs="Times New Roman"/>
          <w:bCs/>
          <w:color w:val="auto"/>
          <w:sz w:val="32"/>
          <w:szCs w:val="32"/>
          <w:lang w:eastAsia="zh-CN"/>
        </w:rPr>
        <w:t>统战</w:t>
      </w:r>
      <w:r>
        <w:rPr>
          <w:rStyle w:val="15"/>
          <w:rFonts w:hint="default" w:ascii="Times New Roman" w:hAnsi="Times New Roman" w:eastAsia="仿宋_GB2312" w:cs="Times New Roman"/>
          <w:bCs/>
          <w:color w:val="auto"/>
          <w:sz w:val="32"/>
          <w:szCs w:val="32"/>
          <w:lang w:eastAsia="zh-CN"/>
        </w:rPr>
        <w:t>事务</w:t>
      </w:r>
      <w:r>
        <w:rPr>
          <w:rStyle w:val="15"/>
          <w:rFonts w:hint="default" w:ascii="Times New Roman" w:hAnsi="Times New Roman" w:eastAsia="仿宋_GB2312" w:cs="Times New Roman"/>
          <w:bCs/>
          <w:color w:val="auto"/>
          <w:sz w:val="32"/>
          <w:szCs w:val="32"/>
        </w:rPr>
        <w:t>（款）</w:t>
      </w:r>
      <w:r>
        <w:rPr>
          <w:rStyle w:val="15"/>
          <w:rFonts w:hint="eastAsia" w:eastAsia="仿宋_GB2312" w:cs="Times New Roman"/>
          <w:bCs/>
          <w:color w:val="auto"/>
          <w:sz w:val="32"/>
          <w:szCs w:val="32"/>
          <w:lang w:eastAsia="zh-CN"/>
        </w:rPr>
        <w:t>宗教事务</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auto"/>
          <w:sz w:val="32"/>
          <w:szCs w:val="32"/>
        </w:rPr>
        <w:t xml:space="preserve"> 支出决算为</w:t>
      </w:r>
      <w:r>
        <w:rPr>
          <w:rStyle w:val="15"/>
          <w:rFonts w:hint="eastAsia" w:eastAsia="仿宋_GB2312" w:cs="Times New Roman"/>
          <w:b w:val="0"/>
          <w:bCs/>
          <w:color w:val="auto"/>
          <w:sz w:val="32"/>
          <w:szCs w:val="32"/>
          <w:lang w:val="en-US" w:eastAsia="zh-CN"/>
        </w:rPr>
        <w:t>64.90</w:t>
      </w:r>
      <w:r>
        <w:rPr>
          <w:rStyle w:val="15"/>
          <w:rFonts w:hint="default" w:ascii="Times New Roman" w:hAnsi="Times New Roman" w:eastAsia="仿宋_GB2312" w:cs="Times New Roman"/>
          <w:b w:val="0"/>
          <w:bCs/>
          <w:color w:val="auto"/>
          <w:sz w:val="32"/>
          <w:szCs w:val="32"/>
        </w:rPr>
        <w:t>万元，完成预算</w:t>
      </w:r>
      <w:r>
        <w:rPr>
          <w:rStyle w:val="15"/>
          <w:rFonts w:hint="eastAsia" w:eastAsia="仿宋_GB2312" w:cs="Times New Roman"/>
          <w:b w:val="0"/>
          <w:bCs/>
          <w:color w:val="auto"/>
          <w:sz w:val="32"/>
          <w:szCs w:val="32"/>
          <w:lang w:val="en-US" w:eastAsia="zh-CN"/>
        </w:rPr>
        <w:t>76.61</w:t>
      </w:r>
      <w:r>
        <w:rPr>
          <w:rStyle w:val="15"/>
          <w:rFonts w:hint="default" w:ascii="Times New Roman" w:hAnsi="Times New Roman" w:eastAsia="仿宋_GB2312" w:cs="Times New Roman"/>
          <w:b w:val="0"/>
          <w:bCs/>
          <w:color w:val="auto"/>
          <w:sz w:val="32"/>
          <w:szCs w:val="32"/>
        </w:rPr>
        <w:t>%。决算数小于预算数的主要原因是</w:t>
      </w:r>
      <w:r>
        <w:rPr>
          <w:rStyle w:val="15"/>
          <w:rFonts w:hint="eastAsia" w:eastAsia="仿宋_GB2312" w:cs="Times New Roman"/>
          <w:b w:val="0"/>
          <w:bCs/>
          <w:color w:val="auto"/>
          <w:sz w:val="32"/>
          <w:szCs w:val="32"/>
          <w:lang w:eastAsia="zh-CN"/>
        </w:rPr>
        <w:t>受疫情影响，对部分工作进行调整</w:t>
      </w:r>
      <w:r>
        <w:rPr>
          <w:rStyle w:val="15"/>
          <w:rFonts w:hint="default" w:ascii="Times New Roman" w:hAnsi="Times New Roman" w:eastAsia="仿宋_GB2312" w:cs="Times New Roman"/>
          <w:b w:val="0"/>
          <w:bCs/>
          <w:color w:val="auto"/>
          <w:sz w:val="32"/>
          <w:szCs w:val="32"/>
          <w:lang w:eastAsia="zh-CN"/>
        </w:rPr>
        <w:t>。</w:t>
      </w:r>
    </w:p>
    <w:p>
      <w:p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3.</w:t>
      </w:r>
      <w:r>
        <w:rPr>
          <w:rStyle w:val="15"/>
          <w:rFonts w:hint="eastAsia" w:ascii="仿宋" w:hAnsi="仿宋" w:eastAsia="仿宋"/>
          <w:bCs/>
          <w:color w:val="auto"/>
          <w:sz w:val="32"/>
          <w:szCs w:val="32"/>
          <w:lang w:eastAsia="zh-CN"/>
        </w:rPr>
        <w:t>社会保障和就业支出</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行政事业单位养老支出</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事业单位离退休</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18.61</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default" w:ascii="Times New Roman" w:hAnsi="Times New Roman" w:eastAsia="仿宋_GB2312" w:cs="Times New Roman"/>
          <w:b w:val="0"/>
          <w:bCs/>
          <w:color w:val="auto"/>
          <w:sz w:val="32"/>
          <w:szCs w:val="32"/>
        </w:rPr>
        <w:t>。</w:t>
      </w:r>
    </w:p>
    <w:p>
      <w:p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3.</w:t>
      </w:r>
      <w:r>
        <w:rPr>
          <w:rStyle w:val="15"/>
          <w:rFonts w:hint="eastAsia" w:ascii="仿宋" w:hAnsi="仿宋" w:eastAsia="仿宋"/>
          <w:bCs/>
          <w:color w:val="auto"/>
          <w:sz w:val="32"/>
          <w:szCs w:val="32"/>
          <w:lang w:eastAsia="zh-CN"/>
        </w:rPr>
        <w:t>社会保障和就业支出</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行政事业单位养老支出</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机关事业单位基本养老保险缴费支出</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1.69</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default" w:ascii="Times New Roman" w:hAnsi="Times New Roman" w:eastAsia="仿宋_GB2312" w:cs="Times New Roman"/>
          <w:b w:val="0"/>
          <w:bCs/>
          <w:color w:val="auto"/>
          <w:sz w:val="32"/>
          <w:szCs w:val="32"/>
        </w:rPr>
        <w:t>。</w:t>
      </w:r>
    </w:p>
    <w:p>
      <w:pPr>
        <w:numPr>
          <w:ilvl w:val="0"/>
          <w:numId w:val="0"/>
        </w:num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4.</w:t>
      </w:r>
      <w:r>
        <w:rPr>
          <w:rStyle w:val="15"/>
          <w:rFonts w:hint="eastAsia" w:ascii="仿宋" w:hAnsi="仿宋" w:eastAsia="仿宋"/>
          <w:bCs/>
          <w:color w:val="auto"/>
          <w:sz w:val="32"/>
          <w:szCs w:val="32"/>
          <w:lang w:eastAsia="zh-CN"/>
        </w:rPr>
        <w:t>社会保障和就业支出</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行政事业单位养老支出</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机关事业单位职业年金缴费支出</w:t>
      </w:r>
      <w:r>
        <w:rPr>
          <w:rStyle w:val="15"/>
          <w:rFonts w:hint="eastAsia" w:ascii="仿宋" w:hAnsi="仿宋" w:eastAsia="仿宋"/>
          <w:bCs/>
          <w:color w:val="auto"/>
          <w:sz w:val="32"/>
          <w:szCs w:val="32"/>
        </w:rPr>
        <w:t>（项）</w:t>
      </w:r>
      <w:r>
        <w:rPr>
          <w:rStyle w:val="15"/>
          <w:rFonts w:hint="default" w:ascii="Times New Roman" w:hAnsi="Times New Roman" w:eastAsia="仿宋_GB2312" w:cs="Times New Roman"/>
          <w:bCs/>
          <w:color w:val="auto"/>
          <w:sz w:val="32"/>
          <w:szCs w:val="32"/>
        </w:rPr>
        <w:t>:</w:t>
      </w:r>
      <w:r>
        <w:rPr>
          <w:rStyle w:val="15"/>
          <w:rFonts w:hint="default" w:ascii="Times New Roman" w:hAnsi="Times New Roman" w:eastAsia="仿宋_GB2312" w:cs="Times New Roman"/>
          <w:b w:val="0"/>
          <w:bCs/>
          <w:color w:val="auto"/>
          <w:sz w:val="32"/>
          <w:szCs w:val="32"/>
        </w:rPr>
        <w:t xml:space="preserve"> 支出决算为</w:t>
      </w:r>
      <w:r>
        <w:rPr>
          <w:rStyle w:val="15"/>
          <w:rFonts w:hint="eastAsia" w:eastAsia="仿宋_GB2312" w:cs="Times New Roman"/>
          <w:b w:val="0"/>
          <w:bCs/>
          <w:color w:val="auto"/>
          <w:sz w:val="32"/>
          <w:szCs w:val="32"/>
          <w:lang w:val="en-US" w:eastAsia="zh-CN"/>
        </w:rPr>
        <w:t>1.28</w:t>
      </w:r>
      <w:r>
        <w:rPr>
          <w:rStyle w:val="15"/>
          <w:rFonts w:hint="default" w:ascii="Times New Roman" w:hAnsi="Times New Roman" w:eastAsia="仿宋_GB2312" w:cs="Times New Roman"/>
          <w:b w:val="0"/>
          <w:bCs/>
          <w:color w:val="auto"/>
          <w:sz w:val="32"/>
          <w:szCs w:val="32"/>
        </w:rPr>
        <w:t>万元，完成预算</w:t>
      </w:r>
      <w:r>
        <w:rPr>
          <w:rStyle w:val="15"/>
          <w:rFonts w:hint="eastAsia" w:eastAsia="仿宋_GB2312" w:cs="Times New Roman"/>
          <w:b w:val="0"/>
          <w:bCs/>
          <w:color w:val="auto"/>
          <w:sz w:val="32"/>
          <w:szCs w:val="32"/>
          <w:lang w:val="en-US" w:eastAsia="zh-CN"/>
        </w:rPr>
        <w:t>100</w:t>
      </w:r>
      <w:r>
        <w:rPr>
          <w:rStyle w:val="15"/>
          <w:rFonts w:hint="default" w:ascii="Times New Roman" w:hAnsi="Times New Roman" w:eastAsia="仿宋_GB2312" w:cs="Times New Roman"/>
          <w:b w:val="0"/>
          <w:bCs/>
          <w:color w:val="auto"/>
          <w:sz w:val="32"/>
          <w:szCs w:val="32"/>
        </w:rPr>
        <w:t>%。</w:t>
      </w:r>
    </w:p>
    <w:p>
      <w:p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3.</w:t>
      </w:r>
      <w:r>
        <w:rPr>
          <w:rStyle w:val="15"/>
          <w:rFonts w:hint="eastAsia" w:ascii="仿宋" w:hAnsi="仿宋" w:eastAsia="仿宋"/>
          <w:bCs/>
          <w:color w:val="auto"/>
          <w:sz w:val="32"/>
          <w:szCs w:val="32"/>
          <w:lang w:eastAsia="zh-CN"/>
        </w:rPr>
        <w:t>社会保障和就业支出</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其他社会保障和就业支出</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其他社会保障和就业支出</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5.50</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default" w:ascii="Times New Roman" w:hAnsi="Times New Roman" w:eastAsia="仿宋_GB2312" w:cs="Times New Roman"/>
          <w:b w:val="0"/>
          <w:bCs/>
          <w:color w:val="auto"/>
          <w:sz w:val="32"/>
          <w:szCs w:val="32"/>
        </w:rPr>
        <w:t>。</w:t>
      </w:r>
    </w:p>
    <w:p>
      <w:p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5.</w:t>
      </w:r>
      <w:r>
        <w:rPr>
          <w:rStyle w:val="15"/>
          <w:rFonts w:hint="eastAsia" w:eastAsia="仿宋_GB2312" w:cs="Times New Roman"/>
          <w:bCs/>
          <w:color w:val="auto"/>
          <w:sz w:val="32"/>
          <w:szCs w:val="32"/>
          <w:lang w:val="en-US" w:eastAsia="zh-CN"/>
        </w:rPr>
        <w:t>卫生</w:t>
      </w:r>
      <w:r>
        <w:rPr>
          <w:rStyle w:val="15"/>
          <w:rFonts w:hint="default" w:ascii="Times New Roman" w:hAnsi="Times New Roman" w:eastAsia="仿宋_GB2312" w:cs="Times New Roman"/>
          <w:bCs/>
          <w:color w:val="auto"/>
          <w:sz w:val="32"/>
          <w:szCs w:val="32"/>
          <w:lang w:eastAsia="zh-CN"/>
        </w:rPr>
        <w:t>健康支出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行政事业单位医疗</w:t>
      </w:r>
      <w:r>
        <w:rPr>
          <w:rStyle w:val="15"/>
          <w:rFonts w:hint="default" w:ascii="Times New Roman" w:hAnsi="Times New Roman" w:eastAsia="仿宋_GB2312" w:cs="Times New Roman"/>
          <w:bCs/>
          <w:color w:val="auto"/>
          <w:sz w:val="32"/>
          <w:szCs w:val="32"/>
        </w:rPr>
        <w:t>（款）</w:t>
      </w:r>
      <w:r>
        <w:rPr>
          <w:rStyle w:val="15"/>
          <w:rFonts w:hint="eastAsia" w:eastAsia="仿宋_GB2312" w:cs="Times New Roman"/>
          <w:bCs/>
          <w:color w:val="auto"/>
          <w:sz w:val="32"/>
          <w:szCs w:val="32"/>
          <w:lang w:eastAsia="zh-CN"/>
        </w:rPr>
        <w:t>事业</w:t>
      </w:r>
      <w:r>
        <w:rPr>
          <w:rStyle w:val="15"/>
          <w:rFonts w:hint="default" w:ascii="Times New Roman" w:hAnsi="Times New Roman" w:eastAsia="仿宋_GB2312" w:cs="Times New Roman"/>
          <w:bCs/>
          <w:color w:val="auto"/>
          <w:sz w:val="32"/>
          <w:szCs w:val="32"/>
          <w:lang w:eastAsia="zh-CN"/>
        </w:rPr>
        <w:t>单位医疗</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auto"/>
          <w:sz w:val="32"/>
          <w:szCs w:val="32"/>
        </w:rPr>
        <w:t>支出决算为</w:t>
      </w:r>
      <w:r>
        <w:rPr>
          <w:rStyle w:val="15"/>
          <w:rFonts w:hint="eastAsia" w:eastAsia="仿宋_GB2312" w:cs="Times New Roman"/>
          <w:b w:val="0"/>
          <w:bCs/>
          <w:color w:val="auto"/>
          <w:sz w:val="32"/>
          <w:szCs w:val="32"/>
          <w:lang w:val="en-US" w:eastAsia="zh-CN"/>
        </w:rPr>
        <w:t>3.03</w:t>
      </w:r>
      <w:r>
        <w:rPr>
          <w:rStyle w:val="15"/>
          <w:rFonts w:hint="default" w:ascii="Times New Roman" w:hAnsi="Times New Roman" w:eastAsia="仿宋_GB2312" w:cs="Times New Roman"/>
          <w:b w:val="0"/>
          <w:bCs/>
          <w:color w:val="auto"/>
          <w:sz w:val="32"/>
          <w:szCs w:val="32"/>
        </w:rPr>
        <w:t>万元，完成预算</w:t>
      </w:r>
      <w:r>
        <w:rPr>
          <w:rStyle w:val="15"/>
          <w:rFonts w:hint="eastAsia" w:eastAsia="仿宋_GB2312" w:cs="Times New Roman"/>
          <w:b w:val="0"/>
          <w:bCs/>
          <w:color w:val="auto"/>
          <w:sz w:val="32"/>
          <w:szCs w:val="32"/>
          <w:lang w:val="en-US" w:eastAsia="zh-CN"/>
        </w:rPr>
        <w:t>100</w:t>
      </w:r>
      <w:r>
        <w:rPr>
          <w:rStyle w:val="15"/>
          <w:rFonts w:hint="default" w:ascii="Times New Roman" w:hAnsi="Times New Roman" w:eastAsia="仿宋_GB2312" w:cs="Times New Roman"/>
          <w:b w:val="0"/>
          <w:bCs/>
          <w:color w:val="auto"/>
          <w:sz w:val="32"/>
          <w:szCs w:val="32"/>
        </w:rPr>
        <w:t>%。</w:t>
      </w:r>
    </w:p>
    <w:p>
      <w:p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eastAsia" w:eastAsia="仿宋_GB2312" w:cs="Times New Roman"/>
          <w:bCs/>
          <w:color w:val="auto"/>
          <w:sz w:val="32"/>
          <w:szCs w:val="32"/>
          <w:lang w:val="en-US" w:eastAsia="zh-CN"/>
        </w:rPr>
        <w:t>6</w:t>
      </w:r>
      <w:r>
        <w:rPr>
          <w:rStyle w:val="15"/>
          <w:rFonts w:hint="default" w:ascii="Times New Roman" w:hAnsi="Times New Roman" w:eastAsia="仿宋_GB2312" w:cs="Times New Roman"/>
          <w:bCs/>
          <w:color w:val="auto"/>
          <w:sz w:val="32"/>
          <w:szCs w:val="32"/>
          <w:lang w:val="en-US" w:eastAsia="zh-CN"/>
        </w:rPr>
        <w:t>.</w:t>
      </w:r>
      <w:r>
        <w:rPr>
          <w:rStyle w:val="15"/>
          <w:rFonts w:hint="default" w:ascii="Times New Roman" w:hAnsi="Times New Roman" w:eastAsia="仿宋_GB2312" w:cs="Times New Roman"/>
          <w:bCs/>
          <w:color w:val="auto"/>
          <w:sz w:val="32"/>
          <w:szCs w:val="32"/>
          <w:lang w:eastAsia="zh-CN"/>
        </w:rPr>
        <w:t>住房保障支出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住房改革支出</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eastAsia="zh-CN"/>
        </w:rPr>
        <w:t>住房公积金</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auto"/>
          <w:sz w:val="32"/>
          <w:szCs w:val="32"/>
        </w:rPr>
        <w:t>支出决算为</w:t>
      </w:r>
      <w:r>
        <w:rPr>
          <w:rStyle w:val="15"/>
          <w:rFonts w:hint="eastAsia" w:eastAsia="仿宋_GB2312" w:cs="Times New Roman"/>
          <w:b w:val="0"/>
          <w:bCs/>
          <w:color w:val="auto"/>
          <w:sz w:val="32"/>
          <w:szCs w:val="32"/>
          <w:lang w:val="en-US" w:eastAsia="zh-CN"/>
        </w:rPr>
        <w:t>3.04</w:t>
      </w:r>
      <w:r>
        <w:rPr>
          <w:rStyle w:val="15"/>
          <w:rFonts w:hint="default" w:ascii="Times New Roman" w:hAnsi="Times New Roman" w:eastAsia="仿宋_GB2312" w:cs="Times New Roman"/>
          <w:b w:val="0"/>
          <w:bCs/>
          <w:color w:val="auto"/>
          <w:sz w:val="32"/>
          <w:szCs w:val="32"/>
        </w:rPr>
        <w:t>万元，完成预算</w:t>
      </w:r>
      <w:r>
        <w:rPr>
          <w:rStyle w:val="15"/>
          <w:rFonts w:hint="eastAsia" w:eastAsia="仿宋_GB2312" w:cs="Times New Roman"/>
          <w:b w:val="0"/>
          <w:bCs/>
          <w:color w:val="auto"/>
          <w:sz w:val="32"/>
          <w:szCs w:val="32"/>
          <w:lang w:val="en-US" w:eastAsia="zh-CN"/>
        </w:rPr>
        <w:t>100</w:t>
      </w:r>
      <w:r>
        <w:rPr>
          <w:rStyle w:val="15"/>
          <w:rFonts w:hint="default" w:ascii="Times New Roman" w:hAnsi="Times New Roman" w:eastAsia="仿宋_GB2312" w:cs="Times New Roman"/>
          <w:b w:val="0"/>
          <w:bCs/>
          <w:color w:val="auto"/>
          <w:sz w:val="32"/>
          <w:szCs w:val="32"/>
        </w:rPr>
        <w:t>%。</w:t>
      </w:r>
    </w:p>
    <w:p>
      <w:pPr>
        <w:tabs>
          <w:tab w:val="right" w:pos="8306"/>
        </w:tabs>
        <w:spacing w:line="600" w:lineRule="exact"/>
        <w:ind w:firstLine="640"/>
        <w:outlineLvl w:val="1"/>
        <w:rPr>
          <w:rFonts w:hint="default" w:ascii="Times New Roman" w:hAnsi="Times New Roman" w:eastAsia="黑体" w:cs="Times New Roman"/>
          <w:color w:val="auto"/>
          <w:sz w:val="32"/>
          <w:szCs w:val="32"/>
        </w:rPr>
      </w:pPr>
      <w:bookmarkStart w:id="39" w:name="_Toc15377214"/>
      <w:bookmarkStart w:id="40" w:name="_Toc15396608"/>
    </w:p>
    <w:p>
      <w:pPr>
        <w:tabs>
          <w:tab w:val="right" w:pos="8306"/>
        </w:tabs>
        <w:spacing w:line="600" w:lineRule="exact"/>
        <w:ind w:firstLine="640"/>
        <w:outlineLvl w:val="1"/>
        <w:rPr>
          <w:rStyle w:val="26"/>
          <w:rFonts w:hint="default" w:ascii="Times New Roman" w:hAnsi="Times New Roman" w:cs="Times New Roman"/>
          <w:color w:val="auto"/>
        </w:rPr>
      </w:pPr>
      <w:r>
        <w:rPr>
          <w:rFonts w:hint="default" w:ascii="Times New Roman" w:hAnsi="Times New Roman" w:eastAsia="黑体" w:cs="Times New Roman"/>
          <w:color w:val="auto"/>
          <w:sz w:val="32"/>
          <w:szCs w:val="32"/>
        </w:rPr>
        <w:t>六</w:t>
      </w:r>
      <w:r>
        <w:rPr>
          <w:rFonts w:hint="default" w:ascii="Times New Roman" w:hAnsi="Times New Roman" w:eastAsia="黑体" w:cs="Times New Roman"/>
          <w:b/>
          <w:color w:val="auto"/>
          <w:sz w:val="32"/>
          <w:szCs w:val="32"/>
        </w:rPr>
        <w:t>、一</w:t>
      </w:r>
      <w:r>
        <w:rPr>
          <w:rStyle w:val="26"/>
          <w:rFonts w:hint="default" w:ascii="Times New Roman" w:hAnsi="Times New Roman" w:eastAsia="黑体" w:cs="Times New Roman"/>
          <w:b w:val="0"/>
          <w:color w:val="auto"/>
        </w:rPr>
        <w:t>般公共预算财政拨款基本支出决算情况说明</w:t>
      </w:r>
      <w:bookmarkEnd w:id="39"/>
      <w:bookmarkEnd w:id="40"/>
      <w:r>
        <w:rPr>
          <w:rStyle w:val="26"/>
          <w:rFonts w:hint="default" w:ascii="Times New Roman" w:hAnsi="Times New Roman" w:eastAsia="黑体" w:cs="Times New Roman"/>
          <w:b w:val="0"/>
          <w:color w:val="auto"/>
        </w:rPr>
        <w:tab/>
      </w:r>
    </w:p>
    <w:p>
      <w:pPr>
        <w:spacing w:line="60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年一般公共预算财政拨款基本支出</w:t>
      </w:r>
      <w:r>
        <w:rPr>
          <w:rFonts w:hint="eastAsia" w:eastAsia="仿宋_GB2312" w:cs="Times New Roman"/>
          <w:color w:val="auto"/>
          <w:sz w:val="32"/>
          <w:szCs w:val="32"/>
          <w:lang w:val="en-US" w:eastAsia="zh-CN"/>
        </w:rPr>
        <w:t>62.59</w:t>
      </w:r>
      <w:r>
        <w:rPr>
          <w:rFonts w:hint="default" w:ascii="Times New Roman" w:hAnsi="Times New Roman" w:eastAsia="仿宋_GB2312" w:cs="Times New Roman"/>
          <w:color w:val="auto"/>
          <w:sz w:val="32"/>
          <w:szCs w:val="32"/>
        </w:rPr>
        <w:t>万元，其中：</w:t>
      </w:r>
    </w:p>
    <w:p>
      <w:pPr>
        <w:spacing w:line="600" w:lineRule="exact"/>
        <w:ind w:firstLine="645"/>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人员经费</w:t>
      </w:r>
      <w:r>
        <w:rPr>
          <w:rFonts w:hint="eastAsia" w:eastAsia="仿宋_GB2312" w:cs="Times New Roman"/>
          <w:color w:val="auto"/>
          <w:sz w:val="32"/>
          <w:szCs w:val="32"/>
          <w:lang w:val="en-US" w:eastAsia="zh-CN"/>
        </w:rPr>
        <w:t>43.54</w:t>
      </w:r>
      <w:r>
        <w:rPr>
          <w:rFonts w:hint="default" w:ascii="Times New Roman" w:hAnsi="Times New Roman" w:eastAsia="仿宋_GB2312" w:cs="Times New Roman"/>
          <w:color w:val="auto"/>
          <w:sz w:val="32"/>
          <w:szCs w:val="32"/>
        </w:rPr>
        <w:t>万元，主要包括：基本工资、津贴补贴、奖金、绩效工资、机关事业单位基本养老保险缴费、职业年金缴费、职工基本医疗保险缴费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其他社会保障缴费、其他工资福利支出、离休费、生活补助、医疗费补助、住房公积金、其他对个人和家庭的补助支出等。</w:t>
      </w:r>
    </w:p>
    <w:p>
      <w:pPr>
        <w:spacing w:line="600" w:lineRule="exact"/>
        <w:ind w:firstLine="645"/>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日常公用经费</w:t>
      </w:r>
      <w:r>
        <w:rPr>
          <w:rFonts w:hint="eastAsia" w:eastAsia="仿宋_GB2312" w:cs="Times New Roman"/>
          <w:color w:val="auto"/>
          <w:sz w:val="32"/>
          <w:szCs w:val="32"/>
          <w:lang w:val="en-US" w:eastAsia="zh-CN"/>
        </w:rPr>
        <w:t>19.05</w:t>
      </w:r>
      <w:r>
        <w:rPr>
          <w:rFonts w:hint="default" w:ascii="Times New Roman" w:hAnsi="Times New Roman" w:eastAsia="仿宋_GB2312" w:cs="Times New Roman"/>
          <w:color w:val="auto"/>
          <w:sz w:val="32"/>
          <w:szCs w:val="32"/>
        </w:rPr>
        <w:t>万元，主要包括：办公费、水费、电费、邮电费、差旅费、维修（护）费、公务接待费、工会经费、福利费等。</w:t>
      </w:r>
    </w:p>
    <w:p>
      <w:pPr>
        <w:spacing w:line="600" w:lineRule="exact"/>
        <w:ind w:firstLine="640"/>
        <w:outlineLvl w:val="1"/>
        <w:rPr>
          <w:rFonts w:hint="default" w:ascii="Times New Roman" w:hAnsi="Times New Roman" w:eastAsia="黑体" w:cs="Times New Roman"/>
          <w:color w:val="auto"/>
          <w:sz w:val="32"/>
          <w:szCs w:val="32"/>
        </w:rPr>
      </w:pPr>
      <w:bookmarkStart w:id="41" w:name="_Toc15377215"/>
      <w:bookmarkStart w:id="42" w:name="_Toc15396609"/>
    </w:p>
    <w:p>
      <w:pPr>
        <w:spacing w:line="600" w:lineRule="exact"/>
        <w:ind w:firstLine="640"/>
        <w:outlineLvl w:val="1"/>
        <w:rPr>
          <w:rStyle w:val="26"/>
          <w:rFonts w:hint="default" w:ascii="Times New Roman" w:hAnsi="Times New Roman" w:eastAsia="黑体" w:cs="Times New Roman"/>
          <w:b w:val="0"/>
          <w:color w:val="auto"/>
        </w:rPr>
      </w:pPr>
      <w:r>
        <w:rPr>
          <w:rFonts w:hint="default" w:ascii="Times New Roman" w:hAnsi="Times New Roman" w:eastAsia="黑体" w:cs="Times New Roman"/>
          <w:color w:val="auto"/>
          <w:sz w:val="32"/>
          <w:szCs w:val="32"/>
        </w:rPr>
        <w:t>七、</w:t>
      </w:r>
      <w:r>
        <w:rPr>
          <w:rStyle w:val="26"/>
          <w:rFonts w:hint="default" w:ascii="Times New Roman" w:hAnsi="Times New Roman" w:eastAsia="黑体" w:cs="Times New Roman"/>
          <w:color w:val="auto"/>
        </w:rPr>
        <w:t>“</w:t>
      </w:r>
      <w:r>
        <w:rPr>
          <w:rStyle w:val="26"/>
          <w:rFonts w:hint="default" w:ascii="Times New Roman" w:hAnsi="Times New Roman" w:eastAsia="黑体" w:cs="Times New Roman"/>
          <w:b w:val="0"/>
          <w:color w:val="auto"/>
        </w:rPr>
        <w:t>三公”经费财政拨款支出决算情况说明</w:t>
      </w:r>
      <w:bookmarkEnd w:id="41"/>
      <w:bookmarkEnd w:id="42"/>
    </w:p>
    <w:p>
      <w:pPr>
        <w:spacing w:line="600" w:lineRule="exact"/>
        <w:ind w:firstLine="640"/>
        <w:outlineLvl w:val="2"/>
        <w:rPr>
          <w:rFonts w:hint="default" w:ascii="Times New Roman" w:hAnsi="Times New Roman" w:eastAsia="仿宋_GB2312" w:cs="Times New Roman"/>
          <w:b/>
          <w:color w:val="auto"/>
          <w:sz w:val="32"/>
          <w:szCs w:val="32"/>
        </w:rPr>
      </w:pPr>
      <w:bookmarkStart w:id="43" w:name="_Toc15377216"/>
      <w:r>
        <w:rPr>
          <w:rFonts w:hint="default" w:ascii="Times New Roman" w:hAnsi="Times New Roman" w:eastAsia="仿宋_GB2312" w:cs="Times New Roman"/>
          <w:b/>
          <w:color w:val="auto"/>
          <w:sz w:val="32"/>
          <w:szCs w:val="32"/>
        </w:rPr>
        <w:t>（一）“三公”经费财政拨款支出决算总体情况说明</w:t>
      </w:r>
      <w:bookmarkEnd w:id="43"/>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年“三公”经费财政拨款支出决算为</w:t>
      </w:r>
      <w:r>
        <w:rPr>
          <w:rFonts w:hint="eastAsia" w:eastAsia="仿宋_GB2312" w:cs="Times New Roman"/>
          <w:color w:val="auto"/>
          <w:sz w:val="32"/>
          <w:szCs w:val="32"/>
          <w:lang w:val="en-US" w:eastAsia="zh-CN"/>
        </w:rPr>
        <w:t>0.4</w:t>
      </w:r>
      <w:r>
        <w:rPr>
          <w:rFonts w:hint="default" w:ascii="Times New Roman" w:hAnsi="Times New Roman" w:eastAsia="仿宋_GB2312" w:cs="Times New Roman"/>
          <w:color w:val="auto"/>
          <w:sz w:val="32"/>
          <w:szCs w:val="32"/>
        </w:rPr>
        <w:t>万元，完成预算</w:t>
      </w:r>
      <w:r>
        <w:rPr>
          <w:rFonts w:hint="eastAsia" w:eastAsia="仿宋_GB2312" w:cs="Times New Roman"/>
          <w:color w:val="auto"/>
          <w:sz w:val="32"/>
          <w:szCs w:val="32"/>
          <w:lang w:val="en-US" w:eastAsia="zh-CN"/>
        </w:rPr>
        <w:t>26.67</w:t>
      </w:r>
      <w:r>
        <w:rPr>
          <w:rFonts w:hint="default" w:ascii="Times New Roman" w:hAnsi="Times New Roman" w:eastAsia="仿宋_GB2312" w:cs="Times New Roman"/>
          <w:color w:val="auto"/>
          <w:sz w:val="32"/>
          <w:szCs w:val="32"/>
        </w:rPr>
        <w:t>%，决算数小于预算数的主要原因</w:t>
      </w:r>
      <w:r>
        <w:rPr>
          <w:rFonts w:hint="default" w:ascii="Times New Roman" w:hAnsi="Times New Roman" w:eastAsia="仿宋_GB2312" w:cs="Times New Roman"/>
          <w:color w:val="auto"/>
          <w:sz w:val="32"/>
          <w:szCs w:val="32"/>
          <w:lang w:val="en-US" w:eastAsia="zh-CN"/>
        </w:rPr>
        <w:t>是严格执行八项规定，压减公务接待费用</w:t>
      </w:r>
      <w:r>
        <w:rPr>
          <w:rFonts w:hint="default" w:ascii="Times New Roman" w:hAnsi="Times New Roman" w:eastAsia="仿宋_GB2312" w:cs="Times New Roman"/>
          <w:color w:val="auto"/>
          <w:sz w:val="32"/>
          <w:szCs w:val="32"/>
        </w:rPr>
        <w:t>。</w:t>
      </w:r>
    </w:p>
    <w:p>
      <w:pPr>
        <w:spacing w:line="600" w:lineRule="exact"/>
        <w:ind w:firstLine="640"/>
        <w:outlineLvl w:val="2"/>
        <w:rPr>
          <w:rFonts w:hint="default" w:ascii="Times New Roman" w:hAnsi="Times New Roman" w:eastAsia="仿宋_GB2312" w:cs="Times New Roman"/>
          <w:b/>
          <w:color w:val="auto"/>
          <w:sz w:val="32"/>
          <w:szCs w:val="32"/>
        </w:rPr>
      </w:pPr>
      <w:bookmarkStart w:id="44" w:name="_Toc15377217"/>
      <w:r>
        <w:rPr>
          <w:rFonts w:hint="default" w:ascii="Times New Roman" w:hAnsi="Times New Roman" w:eastAsia="仿宋_GB2312" w:cs="Times New Roman"/>
          <w:b/>
          <w:color w:val="auto"/>
          <w:sz w:val="32"/>
          <w:szCs w:val="32"/>
        </w:rPr>
        <w:t>（二）“三公”经费财政拨款支出决算具体情况说明</w:t>
      </w:r>
      <w:bookmarkEnd w:id="44"/>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5408" behindDoc="0" locked="0" layoutInCell="1" allowOverlap="1">
            <wp:simplePos x="0" y="0"/>
            <wp:positionH relativeFrom="column">
              <wp:posOffset>152400</wp:posOffset>
            </wp:positionH>
            <wp:positionV relativeFrom="paragraph">
              <wp:posOffset>1579880</wp:posOffset>
            </wp:positionV>
            <wp:extent cx="5057775" cy="1867535"/>
            <wp:effectExtent l="4445" t="4445" r="508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年“三公”经费财政拨款支出决算中，因公出国（境）费支出决算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%；公务用车购置及运行维护费支出决算</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%；公务接待费支出决算</w:t>
      </w:r>
      <w:r>
        <w:rPr>
          <w:rFonts w:hint="eastAsia" w:eastAsia="仿宋_GB2312" w:cs="Times New Roman"/>
          <w:color w:val="auto"/>
          <w:sz w:val="32"/>
          <w:szCs w:val="32"/>
          <w:lang w:val="en-US" w:eastAsia="zh-CN"/>
        </w:rPr>
        <w:t>0.4</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%。具体情况如下：</w:t>
      </w:r>
    </w:p>
    <w:p>
      <w:pPr>
        <w:spacing w:line="600" w:lineRule="exact"/>
        <w:ind w:firstLine="64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1.因公出国（境）经费支出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5"/>
          <w:rFonts w:hint="default" w:ascii="Times New Roman" w:hAnsi="Times New Roman" w:eastAsia="仿宋" w:cs="Times New Roman"/>
          <w:b w:val="0"/>
          <w:bCs/>
          <w:color w:val="000000"/>
          <w:sz w:val="32"/>
          <w:szCs w:val="32"/>
        </w:rPr>
        <w:t>完成预算</w:t>
      </w:r>
      <w:r>
        <w:rPr>
          <w:rStyle w:val="15"/>
          <w:rFonts w:hint="default" w:ascii="Times New Roman" w:hAnsi="Times New Roman" w:eastAsia="仿宋" w:cs="Times New Roman"/>
          <w:b w:val="0"/>
          <w:bCs/>
          <w:color w:val="000000"/>
          <w:sz w:val="32"/>
          <w:szCs w:val="32"/>
          <w:lang w:val="en-US" w:eastAsia="zh-CN"/>
        </w:rPr>
        <w:t>0</w:t>
      </w:r>
      <w:r>
        <w:rPr>
          <w:rStyle w:val="15"/>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全年安排因公出国（境）团组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次，出国（境）</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人。因公出国（境）支出决算比201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年减</w:t>
      </w:r>
      <w:r>
        <w:rPr>
          <w:rFonts w:hint="default" w:ascii="Times New Roman" w:hAnsi="Times New Roman" w:eastAsia="仿宋_GB2312" w:cs="Times New Roman"/>
          <w:color w:val="000000"/>
          <w:sz w:val="32"/>
          <w:szCs w:val="32"/>
          <w:highlight w:val="none"/>
        </w:rPr>
        <w:t>少</w:t>
      </w:r>
      <w:r>
        <w:rPr>
          <w:rFonts w:hint="eastAsia"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万元，下降</w:t>
      </w:r>
      <w:r>
        <w:rPr>
          <w:rFonts w:hint="default"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w:t>
      </w:r>
    </w:p>
    <w:p>
      <w:pPr>
        <w:spacing w:line="600" w:lineRule="exact"/>
        <w:ind w:firstLine="640"/>
        <w:rPr>
          <w:rFonts w:hint="eastAsia" w:ascii="Times New Roman" w:hAnsi="Times New Roman" w:eastAsia="仿宋_GB2312" w:cs="Times New Roman"/>
          <w:b/>
          <w:color w:val="auto"/>
          <w:sz w:val="32"/>
          <w:szCs w:val="32"/>
          <w:lang w:eastAsia="zh-CN"/>
        </w:rPr>
      </w:pPr>
      <w:r>
        <w:rPr>
          <w:rFonts w:hint="eastAsia"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.公务用车运行维护费支出</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Style w:val="15"/>
          <w:rFonts w:hint="default" w:ascii="Times New Roman" w:hAnsi="Times New Roman" w:eastAsia="仿宋_GB2312" w:cs="Times New Roman"/>
          <w:b w:val="0"/>
          <w:bCs/>
          <w:color w:val="auto"/>
          <w:sz w:val="32"/>
          <w:szCs w:val="32"/>
        </w:rPr>
        <w:t>完成预算</w:t>
      </w:r>
      <w:r>
        <w:rPr>
          <w:rStyle w:val="15"/>
          <w:rFonts w:hint="eastAsia" w:eastAsia="仿宋_GB2312" w:cs="Times New Roman"/>
          <w:b w:val="0"/>
          <w:bCs/>
          <w:color w:val="auto"/>
          <w:sz w:val="32"/>
          <w:szCs w:val="32"/>
          <w:lang w:val="en-US" w:eastAsia="zh-CN"/>
        </w:rPr>
        <w:t>0</w:t>
      </w:r>
      <w:r>
        <w:rPr>
          <w:rStyle w:val="15"/>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color w:val="auto"/>
          <w:sz w:val="32"/>
          <w:szCs w:val="32"/>
        </w:rPr>
        <w:t>公务用车购置及运行维护费支出决算比201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年减少</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万元，下降</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b/>
          <w:color w:val="auto"/>
          <w:sz w:val="32"/>
          <w:szCs w:val="32"/>
        </w:rPr>
        <w:t>公务用车购置支出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万元。全年按规定更新购置公务用车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辆，其中：轿车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万元，越野车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万元，载客汽车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万元。截至20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年12月底，单位共有公务用车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辆，其中：轿车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辆、越野车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辆、载客汽车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公务用车运行维护费支出</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3.公务接待费支出</w:t>
      </w:r>
      <w:r>
        <w:rPr>
          <w:rFonts w:hint="eastAsia" w:eastAsia="仿宋_GB2312" w:cs="Times New Roman"/>
          <w:color w:val="auto"/>
          <w:sz w:val="32"/>
          <w:szCs w:val="32"/>
          <w:lang w:val="en-US" w:eastAsia="zh-CN"/>
        </w:rPr>
        <w:t>0.4</w:t>
      </w:r>
      <w:r>
        <w:rPr>
          <w:rFonts w:hint="default" w:ascii="Times New Roman" w:hAnsi="Times New Roman" w:eastAsia="仿宋_GB2312" w:cs="Times New Roman"/>
          <w:color w:val="auto"/>
          <w:sz w:val="32"/>
          <w:szCs w:val="32"/>
        </w:rPr>
        <w:t>万元，</w:t>
      </w:r>
      <w:r>
        <w:rPr>
          <w:rStyle w:val="15"/>
          <w:rFonts w:hint="default" w:ascii="Times New Roman" w:hAnsi="Times New Roman" w:eastAsia="仿宋_GB2312" w:cs="Times New Roman"/>
          <w:b w:val="0"/>
          <w:bCs/>
          <w:color w:val="auto"/>
          <w:sz w:val="32"/>
          <w:szCs w:val="32"/>
        </w:rPr>
        <w:t>完成预算</w:t>
      </w:r>
      <w:r>
        <w:rPr>
          <w:rStyle w:val="15"/>
          <w:rFonts w:hint="eastAsia" w:eastAsia="仿宋_GB2312" w:cs="Times New Roman"/>
          <w:b w:val="0"/>
          <w:bCs/>
          <w:color w:val="auto"/>
          <w:sz w:val="32"/>
          <w:szCs w:val="32"/>
          <w:lang w:val="en-US" w:eastAsia="zh-CN"/>
        </w:rPr>
        <w:t>26.67</w:t>
      </w:r>
      <w:r>
        <w:rPr>
          <w:rStyle w:val="15"/>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color w:val="auto"/>
          <w:sz w:val="32"/>
          <w:szCs w:val="32"/>
        </w:rPr>
        <w:t>公务接待费支出决算比201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年减少</w:t>
      </w:r>
      <w:r>
        <w:rPr>
          <w:rFonts w:hint="eastAsia" w:eastAsia="仿宋_GB2312" w:cs="Times New Roman"/>
          <w:color w:val="auto"/>
          <w:sz w:val="32"/>
          <w:szCs w:val="32"/>
          <w:lang w:val="en-US" w:eastAsia="zh-CN"/>
        </w:rPr>
        <w:t>0.01</w:t>
      </w:r>
      <w:r>
        <w:rPr>
          <w:rFonts w:hint="default" w:ascii="Times New Roman" w:hAnsi="Times New Roman" w:eastAsia="仿宋_GB2312" w:cs="Times New Roman"/>
          <w:color w:val="auto"/>
          <w:sz w:val="32"/>
          <w:szCs w:val="32"/>
        </w:rPr>
        <w:t>万元，下降</w:t>
      </w:r>
      <w:r>
        <w:rPr>
          <w:rFonts w:hint="eastAsia" w:eastAsia="仿宋_GB2312" w:cs="Times New Roman"/>
          <w:color w:val="auto"/>
          <w:sz w:val="32"/>
          <w:szCs w:val="32"/>
          <w:lang w:val="en-US" w:eastAsia="zh-CN"/>
        </w:rPr>
        <w:t>24.39</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val="en-US" w:eastAsia="zh-CN"/>
        </w:rPr>
        <w:t>严格执行八项规定，压减公务接待费用</w:t>
      </w:r>
      <w:r>
        <w:rPr>
          <w:rFonts w:hint="default" w:ascii="Times New Roman" w:hAnsi="Times New Roman" w:eastAsia="仿宋_GB2312" w:cs="Times New Roman"/>
          <w:color w:val="auto"/>
          <w:sz w:val="32"/>
          <w:szCs w:val="32"/>
        </w:rPr>
        <w:t>。其中：</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国内公务接待支出</w:t>
      </w:r>
      <w:r>
        <w:rPr>
          <w:rFonts w:hint="eastAsia" w:eastAsia="仿宋_GB2312" w:cs="Times New Roman"/>
          <w:color w:val="auto"/>
          <w:sz w:val="32"/>
          <w:szCs w:val="32"/>
          <w:lang w:val="en-US" w:eastAsia="zh-CN"/>
        </w:rPr>
        <w:t>0.4</w:t>
      </w:r>
      <w:r>
        <w:rPr>
          <w:rFonts w:hint="default" w:ascii="Times New Roman" w:hAnsi="Times New Roman" w:eastAsia="仿宋_GB2312" w:cs="Times New Roman"/>
          <w:color w:val="auto"/>
          <w:sz w:val="32"/>
          <w:szCs w:val="32"/>
        </w:rPr>
        <w:t>万元，主要用于主要用于执行公务、开展业务活动开支的用餐费等。国内公务接待</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批次，</w:t>
      </w:r>
      <w:r>
        <w:rPr>
          <w:rFonts w:hint="eastAsia"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人次，共计支出</w:t>
      </w:r>
      <w:r>
        <w:rPr>
          <w:rFonts w:hint="eastAsia" w:eastAsia="仿宋_GB2312" w:cs="Times New Roman"/>
          <w:color w:val="auto"/>
          <w:sz w:val="32"/>
          <w:szCs w:val="32"/>
          <w:lang w:val="en-US" w:eastAsia="zh-CN"/>
        </w:rPr>
        <w:t>0.4</w:t>
      </w:r>
      <w:r>
        <w:rPr>
          <w:rFonts w:hint="default" w:ascii="Times New Roman" w:hAnsi="Times New Roman" w:eastAsia="仿宋_GB2312" w:cs="Times New Roman"/>
          <w:color w:val="auto"/>
          <w:sz w:val="32"/>
          <w:szCs w:val="32"/>
        </w:rPr>
        <w:t>万元，具体内容包括：</w:t>
      </w:r>
      <w:r>
        <w:rPr>
          <w:rFonts w:hint="default" w:ascii="Times New Roman" w:hAnsi="Times New Roman" w:eastAsia="仿宋_GB2312" w:cs="Times New Roman"/>
          <w:color w:val="auto"/>
          <w:sz w:val="32"/>
          <w:szCs w:val="32"/>
          <w:lang w:eastAsia="zh-CN"/>
        </w:rPr>
        <w:t>接待</w:t>
      </w:r>
      <w:r>
        <w:rPr>
          <w:rFonts w:hint="eastAsia" w:eastAsia="仿宋_GB2312" w:cs="Times New Roman"/>
          <w:color w:val="auto"/>
          <w:sz w:val="32"/>
          <w:szCs w:val="32"/>
          <w:lang w:eastAsia="zh-CN"/>
        </w:rPr>
        <w:t>福建省宁德市基督教两会</w:t>
      </w:r>
      <w:r>
        <w:rPr>
          <w:rFonts w:hint="default" w:ascii="Times New Roman" w:hAnsi="Times New Roman" w:eastAsia="仿宋_GB2312" w:cs="Times New Roman"/>
          <w:color w:val="auto"/>
          <w:sz w:val="32"/>
          <w:szCs w:val="32"/>
          <w:lang w:eastAsia="zh-CN"/>
        </w:rPr>
        <w:t>来川调研</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外事接待支出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p>
    <w:p>
      <w:pPr>
        <w:spacing w:line="600" w:lineRule="exact"/>
        <w:ind w:firstLine="640"/>
        <w:outlineLvl w:val="1"/>
        <w:rPr>
          <w:rFonts w:hint="default" w:ascii="Times New Roman" w:hAnsi="Times New Roman" w:eastAsia="黑体" w:cs="Times New Roman"/>
          <w:color w:val="auto"/>
          <w:sz w:val="32"/>
          <w:szCs w:val="32"/>
        </w:rPr>
      </w:pPr>
      <w:bookmarkStart w:id="45" w:name="_Toc15377218"/>
      <w:bookmarkStart w:id="46" w:name="_Toc15396610"/>
    </w:p>
    <w:p>
      <w:pPr>
        <w:spacing w:line="600" w:lineRule="exact"/>
        <w:ind w:firstLine="640"/>
        <w:outlineLvl w:val="1"/>
        <w:rPr>
          <w:rStyle w:val="26"/>
          <w:rFonts w:hint="default" w:ascii="Times New Roman" w:hAnsi="Times New Roman" w:eastAsia="黑体" w:cs="Times New Roman"/>
          <w:color w:val="auto"/>
        </w:rPr>
      </w:pPr>
      <w:r>
        <w:rPr>
          <w:rFonts w:hint="default" w:ascii="Times New Roman" w:hAnsi="Times New Roman" w:eastAsia="黑体" w:cs="Times New Roman"/>
          <w:color w:val="auto"/>
          <w:sz w:val="32"/>
          <w:szCs w:val="32"/>
        </w:rPr>
        <w:t>八、</w:t>
      </w:r>
      <w:r>
        <w:rPr>
          <w:rStyle w:val="26"/>
          <w:rFonts w:hint="default" w:ascii="Times New Roman" w:hAnsi="Times New Roman" w:eastAsia="黑体" w:cs="Times New Roman"/>
          <w:b w:val="0"/>
          <w:color w:val="auto"/>
        </w:rPr>
        <w:t>政府性基金预算支出决算情况说明</w:t>
      </w:r>
      <w:bookmarkEnd w:id="45"/>
      <w:bookmarkEnd w:id="46"/>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年政府性基金预算拨款支出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spacing w:line="600" w:lineRule="exact"/>
        <w:ind w:firstLine="640"/>
        <w:rPr>
          <w:rFonts w:hint="default" w:ascii="Times New Roman" w:hAnsi="Times New Roman" w:eastAsia="仿宋_GB2312" w:cs="Times New Roman"/>
          <w:color w:val="auto"/>
          <w:sz w:val="32"/>
          <w:szCs w:val="32"/>
        </w:rPr>
      </w:pPr>
    </w:p>
    <w:p>
      <w:pPr>
        <w:numPr>
          <w:ilvl w:val="0"/>
          <w:numId w:val="2"/>
        </w:numPr>
        <w:spacing w:line="600" w:lineRule="exact"/>
        <w:ind w:firstLine="640"/>
        <w:outlineLvl w:val="1"/>
        <w:rPr>
          <w:rStyle w:val="26"/>
          <w:rFonts w:hint="default" w:ascii="Times New Roman" w:hAnsi="Times New Roman" w:eastAsia="黑体" w:cs="Times New Roman"/>
          <w:b w:val="0"/>
          <w:color w:val="auto"/>
        </w:rPr>
      </w:pPr>
      <w:bookmarkStart w:id="47" w:name="_Toc15396611"/>
      <w:bookmarkStart w:id="48" w:name="_Toc15377219"/>
      <w:r>
        <w:rPr>
          <w:rStyle w:val="26"/>
          <w:rFonts w:hint="default" w:ascii="Times New Roman" w:hAnsi="Times New Roman" w:eastAsia="黑体" w:cs="Times New Roman"/>
          <w:b w:val="0"/>
          <w:color w:val="auto"/>
        </w:rPr>
        <w:t>国有资本经营预算支出决算情况说明</w:t>
      </w:r>
      <w:bookmarkEnd w:id="47"/>
      <w:bookmarkEnd w:id="48"/>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年国有资本经营预算拨款支出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spacing w:line="580" w:lineRule="exact"/>
        <w:jc w:val="center"/>
        <w:rPr>
          <w:rFonts w:hint="default" w:ascii="Times New Roman" w:hAnsi="Times New Roman" w:eastAsia="方正小标宋简体" w:cs="Times New Roman"/>
          <w:color w:val="auto"/>
          <w:sz w:val="44"/>
          <w:szCs w:val="44"/>
        </w:rPr>
      </w:pPr>
    </w:p>
    <w:p>
      <w:pPr>
        <w:numPr>
          <w:ilvl w:val="0"/>
          <w:numId w:val="2"/>
        </w:numPr>
        <w:spacing w:line="600" w:lineRule="exact"/>
        <w:ind w:firstLine="640"/>
        <w:outlineLvl w:val="1"/>
        <w:rPr>
          <w:rStyle w:val="26"/>
          <w:rFonts w:hint="default" w:ascii="Times New Roman" w:hAnsi="Times New Roman" w:eastAsia="黑体" w:cs="Times New Roman"/>
          <w:b w:val="0"/>
          <w:color w:val="auto"/>
        </w:rPr>
      </w:pPr>
      <w:bookmarkStart w:id="49" w:name="_Toc15396612"/>
      <w:bookmarkStart w:id="50" w:name="_Toc15377221"/>
      <w:r>
        <w:rPr>
          <w:rStyle w:val="26"/>
          <w:rFonts w:hint="default" w:ascii="Times New Roman" w:hAnsi="Times New Roman" w:eastAsia="黑体" w:cs="Times New Roman"/>
          <w:b w:val="0"/>
          <w:color w:val="auto"/>
        </w:rPr>
        <w:t>其他重要事项的情况说明</w:t>
      </w:r>
      <w:bookmarkEnd w:id="49"/>
      <w:bookmarkEnd w:id="50"/>
    </w:p>
    <w:p>
      <w:pPr>
        <w:spacing w:line="600" w:lineRule="exact"/>
        <w:ind w:firstLine="643" w:firstLineChars="200"/>
        <w:outlineLvl w:val="2"/>
        <w:rPr>
          <w:rFonts w:ascii="仿宋" w:hAnsi="仿宋" w:eastAsia="仿宋"/>
          <w:color w:val="auto"/>
          <w:sz w:val="32"/>
          <w:szCs w:val="32"/>
        </w:rPr>
      </w:pPr>
      <w:bookmarkStart w:id="51" w:name="_Toc15377222"/>
      <w:r>
        <w:rPr>
          <w:rFonts w:hint="eastAsia" w:ascii="仿宋" w:hAnsi="仿宋" w:eastAsia="仿宋"/>
          <w:b/>
          <w:color w:val="auto"/>
          <w:sz w:val="32"/>
          <w:szCs w:val="32"/>
        </w:rPr>
        <w:t>（一）机关运行经费支出情况</w:t>
      </w:r>
      <w:bookmarkEnd w:id="51"/>
    </w:p>
    <w:p>
      <w:pPr>
        <w:spacing w:line="60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省</w:t>
      </w:r>
      <w:r>
        <w:rPr>
          <w:rFonts w:hint="eastAsia" w:eastAsia="仿宋_GB2312" w:cs="Times New Roman"/>
          <w:color w:val="auto"/>
          <w:sz w:val="32"/>
          <w:szCs w:val="32"/>
          <w:lang w:val="en-US" w:eastAsia="zh-CN"/>
        </w:rPr>
        <w:t>基督</w:t>
      </w:r>
      <w:r>
        <w:rPr>
          <w:rFonts w:hint="eastAsia" w:ascii="Times New Roman" w:hAnsi="Times New Roman" w:eastAsia="仿宋_GB2312" w:cs="Times New Roman"/>
          <w:color w:val="auto"/>
          <w:sz w:val="32"/>
          <w:szCs w:val="32"/>
          <w:lang w:val="en-US" w:eastAsia="zh-CN"/>
        </w:rPr>
        <w:t>教</w:t>
      </w:r>
      <w:r>
        <w:rPr>
          <w:rFonts w:hint="eastAsia" w:eastAsia="仿宋_GB2312" w:cs="Times New Roman"/>
          <w:color w:val="auto"/>
          <w:sz w:val="32"/>
          <w:szCs w:val="32"/>
          <w:lang w:val="en-US" w:eastAsia="zh-CN"/>
        </w:rPr>
        <w:t>三自</w:t>
      </w:r>
      <w:r>
        <w:rPr>
          <w:rFonts w:hint="eastAsia" w:ascii="Times New Roman" w:hAnsi="Times New Roman" w:eastAsia="仿宋_GB2312" w:cs="Times New Roman"/>
          <w:color w:val="auto"/>
          <w:sz w:val="32"/>
          <w:szCs w:val="32"/>
          <w:lang w:val="en-US" w:eastAsia="zh-CN"/>
        </w:rPr>
        <w:t>爱国</w:t>
      </w:r>
      <w:r>
        <w:rPr>
          <w:rFonts w:hint="eastAsia" w:eastAsia="仿宋_GB2312" w:cs="Times New Roman"/>
          <w:color w:val="auto"/>
          <w:sz w:val="32"/>
          <w:szCs w:val="32"/>
          <w:lang w:val="en-US" w:eastAsia="zh-CN"/>
        </w:rPr>
        <w:t>运动委员</w:t>
      </w:r>
      <w:r>
        <w:rPr>
          <w:rFonts w:hint="eastAsia" w:ascii="Times New Roman" w:hAnsi="Times New Roman" w:eastAsia="仿宋_GB2312" w:cs="Times New Roman"/>
          <w:color w:val="auto"/>
          <w:sz w:val="32"/>
          <w:szCs w:val="32"/>
          <w:lang w:val="en-US" w:eastAsia="zh-CN"/>
        </w:rPr>
        <w:t>会行政</w:t>
      </w:r>
      <w:r>
        <w:rPr>
          <w:rFonts w:hint="default" w:ascii="Times New Roman" w:hAnsi="Times New Roman" w:eastAsia="仿宋_GB2312" w:cs="Times New Roman"/>
          <w:color w:val="auto"/>
          <w:sz w:val="32"/>
          <w:szCs w:val="32"/>
        </w:rPr>
        <w:t>运行经费支出</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万元，比201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rPr>
      </w:pPr>
      <w:bookmarkStart w:id="52" w:name="_Toc15377223"/>
      <w:r>
        <w:rPr>
          <w:rFonts w:hint="default" w:ascii="Times New Roman" w:hAnsi="Times New Roman" w:eastAsia="仿宋" w:cs="Times New Roman"/>
          <w:b/>
          <w:color w:val="auto"/>
          <w:sz w:val="32"/>
          <w:szCs w:val="32"/>
        </w:rPr>
        <w:t>（二）政府采购支出情况</w:t>
      </w:r>
      <w:bookmarkEnd w:id="52"/>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省</w:t>
      </w:r>
      <w:r>
        <w:rPr>
          <w:rFonts w:hint="eastAsia" w:eastAsia="仿宋_GB2312" w:cs="Times New Roman"/>
          <w:color w:val="auto"/>
          <w:sz w:val="32"/>
          <w:szCs w:val="32"/>
          <w:lang w:val="en-US" w:eastAsia="zh-CN"/>
        </w:rPr>
        <w:t>基督</w:t>
      </w:r>
      <w:r>
        <w:rPr>
          <w:rFonts w:hint="eastAsia" w:ascii="Times New Roman" w:hAnsi="Times New Roman" w:eastAsia="仿宋_GB2312" w:cs="Times New Roman"/>
          <w:color w:val="auto"/>
          <w:sz w:val="32"/>
          <w:szCs w:val="32"/>
          <w:lang w:val="en-US" w:eastAsia="zh-CN"/>
        </w:rPr>
        <w:t>教</w:t>
      </w:r>
      <w:r>
        <w:rPr>
          <w:rFonts w:hint="eastAsia" w:eastAsia="仿宋_GB2312" w:cs="Times New Roman"/>
          <w:color w:val="auto"/>
          <w:sz w:val="32"/>
          <w:szCs w:val="32"/>
          <w:lang w:val="en-US" w:eastAsia="zh-CN"/>
        </w:rPr>
        <w:t>三自</w:t>
      </w:r>
      <w:r>
        <w:rPr>
          <w:rFonts w:hint="eastAsia" w:ascii="Times New Roman" w:hAnsi="Times New Roman" w:eastAsia="仿宋_GB2312" w:cs="Times New Roman"/>
          <w:color w:val="auto"/>
          <w:sz w:val="32"/>
          <w:szCs w:val="32"/>
          <w:lang w:val="en-US" w:eastAsia="zh-CN"/>
        </w:rPr>
        <w:t>爱国</w:t>
      </w:r>
      <w:r>
        <w:rPr>
          <w:rFonts w:hint="eastAsia" w:eastAsia="仿宋_GB2312" w:cs="Times New Roman"/>
          <w:color w:val="auto"/>
          <w:sz w:val="32"/>
          <w:szCs w:val="32"/>
          <w:lang w:val="en-US" w:eastAsia="zh-CN"/>
        </w:rPr>
        <w:t>运动委员</w:t>
      </w:r>
      <w:r>
        <w:rPr>
          <w:rFonts w:hint="eastAsia" w:ascii="Times New Roman" w:hAnsi="Times New Roman" w:eastAsia="仿宋_GB2312" w:cs="Times New Roman"/>
          <w:color w:val="auto"/>
          <w:sz w:val="32"/>
          <w:szCs w:val="32"/>
          <w:lang w:val="en-US" w:eastAsia="zh-CN"/>
        </w:rPr>
        <w:t>会</w:t>
      </w:r>
      <w:r>
        <w:rPr>
          <w:rFonts w:hint="default" w:ascii="Times New Roman" w:hAnsi="Times New Roman" w:eastAsia="仿宋_GB2312" w:cs="Times New Roman"/>
          <w:color w:val="auto"/>
          <w:sz w:val="32"/>
          <w:szCs w:val="32"/>
        </w:rPr>
        <w:t>政府采购支出总额</w:t>
      </w:r>
      <w:r>
        <w:rPr>
          <w:rFonts w:hint="eastAsia" w:eastAsia="仿宋_GB2312" w:cs="Times New Roman"/>
          <w:color w:val="auto"/>
          <w:sz w:val="32"/>
          <w:szCs w:val="32"/>
          <w:lang w:val="en-US" w:eastAsia="zh-CN"/>
        </w:rPr>
        <w:t>1.43</w:t>
      </w:r>
      <w:r>
        <w:rPr>
          <w:rFonts w:hint="default" w:ascii="Times New Roman" w:hAnsi="Times New Roman" w:eastAsia="仿宋_GB2312" w:cs="Times New Roman"/>
          <w:color w:val="auto"/>
          <w:sz w:val="32"/>
          <w:szCs w:val="32"/>
        </w:rPr>
        <w:t>万元，其中：政府采购货物支出</w:t>
      </w:r>
      <w:r>
        <w:rPr>
          <w:rFonts w:hint="eastAsia" w:eastAsia="仿宋_GB2312" w:cs="Times New Roman"/>
          <w:color w:val="auto"/>
          <w:sz w:val="32"/>
          <w:szCs w:val="32"/>
          <w:lang w:val="en-US" w:eastAsia="zh-CN"/>
        </w:rPr>
        <w:t>1.43</w:t>
      </w:r>
      <w:r>
        <w:rPr>
          <w:rFonts w:hint="default" w:ascii="Times New Roman" w:hAnsi="Times New Roman" w:eastAsia="仿宋_GB2312" w:cs="Times New Roman"/>
          <w:color w:val="auto"/>
          <w:sz w:val="32"/>
          <w:szCs w:val="32"/>
        </w:rPr>
        <w:t>万元、政府采购工程支出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万元、政府采购服务支出</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万元。主要用于</w:t>
      </w:r>
      <w:r>
        <w:rPr>
          <w:rFonts w:hint="default" w:ascii="Times New Roman" w:hAnsi="Times New Roman" w:eastAsia="仿宋_GB2312" w:cs="Times New Roman"/>
          <w:color w:val="auto"/>
          <w:sz w:val="32"/>
          <w:szCs w:val="32"/>
          <w:lang w:eastAsia="zh-CN"/>
        </w:rPr>
        <w:t>保障</w:t>
      </w:r>
      <w:r>
        <w:rPr>
          <w:rFonts w:hint="default" w:ascii="Times New Roman" w:hAnsi="Times New Roman" w:eastAsia="仿宋_GB2312" w:cs="Times New Roman"/>
          <w:color w:val="auto"/>
          <w:sz w:val="32"/>
          <w:szCs w:val="32"/>
          <w:lang w:val="en-US" w:eastAsia="zh-CN"/>
        </w:rPr>
        <w:t>省</w:t>
      </w:r>
      <w:r>
        <w:rPr>
          <w:rFonts w:hint="eastAsia" w:eastAsia="仿宋_GB2312" w:cs="Times New Roman"/>
          <w:color w:val="auto"/>
          <w:sz w:val="32"/>
          <w:szCs w:val="32"/>
          <w:lang w:val="en-US" w:eastAsia="zh-CN"/>
        </w:rPr>
        <w:t>基督</w:t>
      </w:r>
      <w:r>
        <w:rPr>
          <w:rFonts w:hint="eastAsia" w:ascii="Times New Roman" w:hAnsi="Times New Roman" w:eastAsia="仿宋_GB2312" w:cs="Times New Roman"/>
          <w:color w:val="auto"/>
          <w:sz w:val="32"/>
          <w:szCs w:val="32"/>
          <w:lang w:val="en-US" w:eastAsia="zh-CN"/>
        </w:rPr>
        <w:t>教</w:t>
      </w:r>
      <w:r>
        <w:rPr>
          <w:rFonts w:hint="eastAsia" w:eastAsia="仿宋_GB2312" w:cs="Times New Roman"/>
          <w:color w:val="auto"/>
          <w:sz w:val="32"/>
          <w:szCs w:val="32"/>
          <w:lang w:val="en-US" w:eastAsia="zh-CN"/>
        </w:rPr>
        <w:t>三自</w:t>
      </w:r>
      <w:r>
        <w:rPr>
          <w:rFonts w:hint="eastAsia" w:ascii="Times New Roman" w:hAnsi="Times New Roman" w:eastAsia="仿宋_GB2312" w:cs="Times New Roman"/>
          <w:color w:val="auto"/>
          <w:sz w:val="32"/>
          <w:szCs w:val="32"/>
          <w:lang w:val="en-US" w:eastAsia="zh-CN"/>
        </w:rPr>
        <w:t>爱国</w:t>
      </w:r>
      <w:r>
        <w:rPr>
          <w:rFonts w:hint="eastAsia" w:eastAsia="仿宋_GB2312" w:cs="Times New Roman"/>
          <w:color w:val="auto"/>
          <w:sz w:val="32"/>
          <w:szCs w:val="32"/>
          <w:lang w:val="en-US" w:eastAsia="zh-CN"/>
        </w:rPr>
        <w:t>运动委员</w:t>
      </w:r>
      <w:r>
        <w:rPr>
          <w:rFonts w:hint="eastAsia" w:ascii="Times New Roman" w:hAnsi="Times New Roman" w:eastAsia="仿宋_GB2312" w:cs="Times New Roman"/>
          <w:color w:val="auto"/>
          <w:sz w:val="32"/>
          <w:szCs w:val="32"/>
          <w:lang w:val="en-US" w:eastAsia="zh-CN"/>
        </w:rPr>
        <w:t>会</w:t>
      </w:r>
      <w:r>
        <w:rPr>
          <w:rFonts w:hint="eastAsia" w:eastAsia="仿宋_GB2312" w:cs="Times New Roman"/>
          <w:color w:val="auto"/>
          <w:sz w:val="32"/>
          <w:szCs w:val="32"/>
          <w:lang w:eastAsia="zh-CN"/>
        </w:rPr>
        <w:t>正常工作运行的购置电脑、打印机</w:t>
      </w:r>
      <w:r>
        <w:rPr>
          <w:rFonts w:hint="default" w:ascii="Times New Roman" w:hAnsi="Times New Roman" w:eastAsia="仿宋_GB2312" w:cs="Times New Roman"/>
          <w:color w:val="auto"/>
          <w:sz w:val="32"/>
          <w:szCs w:val="32"/>
        </w:rPr>
        <w:t>。授予中小企业合同金额</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万元，占政府采购支出总额的</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%，其中：授予小微企业合同金额</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万元，占政府采购支出总额的</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rPr>
      </w:pPr>
      <w:bookmarkStart w:id="53" w:name="_Toc15377224"/>
      <w:r>
        <w:rPr>
          <w:rFonts w:hint="default" w:ascii="Times New Roman" w:hAnsi="Times New Roman" w:eastAsia="仿宋" w:cs="Times New Roman"/>
          <w:b/>
          <w:color w:val="auto"/>
          <w:sz w:val="32"/>
          <w:szCs w:val="32"/>
        </w:rPr>
        <w:t>（三）国有资产占有使用情况</w:t>
      </w:r>
      <w:bookmarkEnd w:id="53"/>
    </w:p>
    <w:p>
      <w:pPr>
        <w:autoSpaceDE w:val="0"/>
        <w:autoSpaceDN w:val="0"/>
        <w:adjustRightInd w:val="0"/>
        <w:spacing w:line="600" w:lineRule="exact"/>
        <w:ind w:firstLine="640" w:firstLineChars="200"/>
        <w:jc w:val="left"/>
        <w:rPr>
          <w:rFonts w:hint="default" w:ascii="Times New Roman" w:hAnsi="Times New Roman" w:eastAsia="仿宋" w:cs="Times New Roman"/>
          <w:b/>
          <w:color w:val="auto"/>
          <w:sz w:val="32"/>
          <w:szCs w:val="32"/>
        </w:rPr>
      </w:pPr>
      <w:r>
        <w:rPr>
          <w:rFonts w:hint="default" w:ascii="Times New Roman" w:hAnsi="Times New Roman" w:eastAsia="仿宋_GB2312" w:cs="Times New Roman"/>
          <w:color w:val="auto"/>
          <w:sz w:val="32"/>
          <w:szCs w:val="32"/>
        </w:rPr>
        <w:t>截至20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年12月31日，</w:t>
      </w:r>
      <w:r>
        <w:rPr>
          <w:rFonts w:hint="default" w:ascii="Times New Roman" w:hAnsi="Times New Roman" w:eastAsia="仿宋_GB2312" w:cs="Times New Roman"/>
          <w:color w:val="auto"/>
          <w:sz w:val="32"/>
          <w:szCs w:val="32"/>
          <w:lang w:val="en-US" w:eastAsia="zh-CN"/>
        </w:rPr>
        <w:t>省</w:t>
      </w:r>
      <w:r>
        <w:rPr>
          <w:rFonts w:hint="eastAsia" w:eastAsia="仿宋_GB2312" w:cs="Times New Roman"/>
          <w:color w:val="auto"/>
          <w:sz w:val="32"/>
          <w:szCs w:val="32"/>
          <w:lang w:val="en-US" w:eastAsia="zh-CN"/>
        </w:rPr>
        <w:t>天主教爱国会</w:t>
      </w:r>
      <w:r>
        <w:rPr>
          <w:rFonts w:hint="default" w:ascii="Times New Roman" w:hAnsi="Times New Roman" w:eastAsia="仿宋_GB2312" w:cs="Times New Roman"/>
          <w:color w:val="auto"/>
          <w:sz w:val="32"/>
          <w:szCs w:val="32"/>
        </w:rPr>
        <w:t>共有车辆</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辆，其中：主要领导干部用车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辆、机要通信用车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辆、应急保障用车</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辆、其他用车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单价50万元以上通用设备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台（套），单价100万元以上专用设备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（四）预算绩效管理情况</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根据预算绩效管理要求，</w:t>
      </w:r>
      <w:r>
        <w:rPr>
          <w:rFonts w:hint="eastAsia" w:eastAsia="仿宋_GB2312" w:cs="Times New Roman"/>
          <w:color w:val="auto"/>
          <w:sz w:val="32"/>
          <w:szCs w:val="32"/>
          <w:lang w:eastAsia="zh-CN"/>
        </w:rPr>
        <w:t>我单位</w:t>
      </w:r>
      <w:r>
        <w:rPr>
          <w:rFonts w:hint="default" w:ascii="Times New Roman" w:hAnsi="Times New Roman" w:eastAsia="仿宋_GB2312" w:cs="Times New Roman"/>
          <w:color w:val="auto"/>
          <w:sz w:val="32"/>
          <w:szCs w:val="32"/>
        </w:rPr>
        <w:t>在年初预算编制阶段，</w:t>
      </w:r>
      <w:r>
        <w:rPr>
          <w:rFonts w:hint="eastAsia"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组织预算事前绩效评估。</w:t>
      </w:r>
    </w:p>
    <w:p>
      <w:pPr>
        <w:spacing w:line="58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我单位未</w:t>
      </w:r>
      <w:r>
        <w:rPr>
          <w:rFonts w:hint="default" w:ascii="Times New Roman" w:hAnsi="Times New Roman" w:eastAsia="仿宋_GB2312" w:cs="Times New Roman"/>
          <w:color w:val="auto"/>
          <w:sz w:val="32"/>
          <w:szCs w:val="32"/>
        </w:rPr>
        <w:t>对20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年部门整体支出开展绩效自评，自行组织了</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个项目支出绩效评价，从评价情况来看</w:t>
      </w:r>
      <w:r>
        <w:rPr>
          <w:rFonts w:hint="default" w:ascii="Times New Roman" w:hAnsi="Times New Roman" w:eastAsia="仿宋_GB2312" w:cs="Times New Roman"/>
          <w:color w:val="auto"/>
          <w:sz w:val="32"/>
          <w:szCs w:val="32"/>
          <w:lang w:eastAsia="zh-CN"/>
        </w:rPr>
        <w:t>绩效目标总体实现程度良好，</w:t>
      </w:r>
      <w:r>
        <w:rPr>
          <w:rFonts w:hint="default" w:ascii="Times New Roman" w:hAnsi="Times New Roman" w:eastAsia="仿宋_GB2312" w:cs="Times New Roman"/>
          <w:color w:val="auto"/>
          <w:sz w:val="32"/>
          <w:szCs w:val="32"/>
          <w:lang w:val="en-US" w:eastAsia="zh-CN"/>
        </w:rPr>
        <w:t>充分发挥了财政资金的使用绩效</w:t>
      </w:r>
      <w:r>
        <w:rPr>
          <w:rFonts w:hint="default" w:ascii="Times New Roman" w:hAnsi="Times New Roman" w:eastAsia="仿宋_GB2312" w:cs="Times New Roman"/>
          <w:color w:val="auto"/>
          <w:sz w:val="32"/>
          <w:szCs w:val="32"/>
        </w:rPr>
        <w:t>。</w:t>
      </w:r>
    </w:p>
    <w:p>
      <w:pPr>
        <w:spacing w:line="580" w:lineRule="exact"/>
        <w:ind w:firstLine="640" w:firstLineChars="200"/>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1.项目绩效目标完成情况</w:t>
      </w:r>
    </w:p>
    <w:p>
      <w:pPr>
        <w:spacing w:line="580" w:lineRule="exact"/>
        <w:ind w:firstLine="640" w:firstLineChars="200"/>
        <w:rPr>
          <w:rFonts w:hint="default" w:ascii="Times New Roman" w:hAnsi="Times New Roman" w:eastAsia="楷体_GB2312" w:cs="Times New Roman"/>
          <w:color w:val="auto"/>
          <w:sz w:val="32"/>
          <w:szCs w:val="32"/>
        </w:rPr>
      </w:pPr>
      <w:r>
        <w:rPr>
          <w:rFonts w:hint="eastAsia" w:eastAsia="仿宋_GB2312" w:cs="Times New Roman"/>
          <w:color w:val="auto"/>
          <w:sz w:val="32"/>
          <w:szCs w:val="32"/>
          <w:lang w:eastAsia="zh-CN"/>
        </w:rPr>
        <w:t>我单位</w:t>
      </w:r>
      <w:r>
        <w:rPr>
          <w:rFonts w:hint="default" w:ascii="Times New Roman" w:hAnsi="Times New Roman" w:eastAsia="仿宋_GB2312" w:cs="Times New Roman"/>
          <w:color w:val="auto"/>
          <w:sz w:val="32"/>
          <w:szCs w:val="32"/>
        </w:rPr>
        <w:t>在20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年度部门决算中</w:t>
      </w:r>
      <w:r>
        <w:rPr>
          <w:rFonts w:hint="eastAsia"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反映项目绩效目标实际完成情况。</w:t>
      </w:r>
    </w:p>
    <w:p>
      <w:pPr>
        <w:spacing w:line="580" w:lineRule="exact"/>
        <w:ind w:left="63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2.部门绩效评价结果</w:t>
      </w:r>
    </w:p>
    <w:p>
      <w:pPr>
        <w:spacing w:line="580" w:lineRule="exact"/>
        <w:ind w:firstLine="640" w:firstLineChars="200"/>
        <w:rPr>
          <w:rFonts w:hint="default" w:ascii="Times New Roman" w:hAnsi="Times New Roman" w:eastAsia="仿宋_GB2312" w:cs="Times New Roman"/>
          <w:b/>
          <w:color w:val="auto"/>
          <w:sz w:val="32"/>
          <w:szCs w:val="32"/>
        </w:rPr>
      </w:pPr>
      <w:r>
        <w:rPr>
          <w:rFonts w:hint="eastAsia" w:eastAsia="仿宋_GB2312" w:cs="Times New Roman"/>
          <w:color w:val="auto"/>
          <w:sz w:val="32"/>
          <w:szCs w:val="32"/>
          <w:lang w:eastAsia="zh-CN"/>
        </w:rPr>
        <w:t>我单位</w:t>
      </w:r>
      <w:r>
        <w:rPr>
          <w:rFonts w:hint="default" w:ascii="Times New Roman" w:hAnsi="Times New Roman" w:eastAsia="仿宋_GB2312" w:cs="Times New Roman"/>
          <w:color w:val="auto"/>
          <w:sz w:val="32"/>
          <w:szCs w:val="32"/>
        </w:rPr>
        <w:t>自行组织对“</w:t>
      </w:r>
      <w:r>
        <w:rPr>
          <w:rFonts w:hint="eastAsia" w:eastAsia="仿宋_GB2312" w:cs="Times New Roman"/>
          <w:color w:val="auto"/>
          <w:sz w:val="32"/>
          <w:szCs w:val="32"/>
          <w:lang w:val="en-US" w:eastAsia="zh-CN"/>
        </w:rPr>
        <w:t>宗教界人士生活补助费</w:t>
      </w:r>
      <w:r>
        <w:rPr>
          <w:rFonts w:hint="default" w:ascii="Times New Roman" w:hAnsi="Times New Roman" w:eastAsia="仿宋_GB2312" w:cs="Times New Roman"/>
          <w:color w:val="auto"/>
          <w:sz w:val="32"/>
          <w:szCs w:val="32"/>
        </w:rPr>
        <w:t>”项目开展了绩效评价，《</w:t>
      </w:r>
      <w:r>
        <w:rPr>
          <w:rFonts w:hint="eastAsia" w:eastAsia="仿宋_GB2312" w:cs="Times New Roman"/>
          <w:color w:val="auto"/>
          <w:sz w:val="32"/>
          <w:szCs w:val="32"/>
          <w:lang w:eastAsia="zh-CN"/>
        </w:rPr>
        <w:t>宗教界人士生活补助费</w:t>
      </w:r>
      <w:r>
        <w:rPr>
          <w:rFonts w:hint="default" w:ascii="Times New Roman" w:hAnsi="Times New Roman" w:eastAsia="仿宋_GB2312" w:cs="Times New Roman"/>
          <w:color w:val="auto"/>
          <w:sz w:val="32"/>
          <w:szCs w:val="32"/>
        </w:rPr>
        <w:t>绩效评价报告》见附件。</w:t>
      </w:r>
    </w:p>
    <w:p>
      <w:pPr>
        <w:widowControl/>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br w:type="page"/>
      </w:r>
    </w:p>
    <w:p>
      <w:pPr>
        <w:numPr>
          <w:ilvl w:val="0"/>
          <w:numId w:val="3"/>
        </w:numPr>
        <w:spacing w:line="600" w:lineRule="exact"/>
        <w:ind w:firstLine="660" w:firstLineChars="150"/>
        <w:jc w:val="center"/>
        <w:outlineLvl w:val="0"/>
        <w:rPr>
          <w:rStyle w:val="25"/>
          <w:rFonts w:hint="default" w:ascii="Times New Roman" w:hAnsi="Times New Roman" w:eastAsia="黑体" w:cs="Times New Roman"/>
          <w:b w:val="0"/>
          <w:color w:val="auto"/>
        </w:rPr>
      </w:pPr>
      <w:bookmarkStart w:id="54" w:name="_Toc15377225"/>
      <w:bookmarkStart w:id="55" w:name="_Toc15396613"/>
      <w:r>
        <w:rPr>
          <w:rFonts w:hint="default" w:ascii="Times New Roman" w:hAnsi="Times New Roman" w:eastAsia="黑体" w:cs="Times New Roman"/>
          <w:color w:val="auto"/>
          <w:sz w:val="44"/>
          <w:szCs w:val="44"/>
        </w:rPr>
        <w:t>名</w:t>
      </w:r>
      <w:r>
        <w:rPr>
          <w:rStyle w:val="25"/>
          <w:rFonts w:hint="default" w:ascii="Times New Roman" w:hAnsi="Times New Roman" w:eastAsia="黑体" w:cs="Times New Roman"/>
          <w:b w:val="0"/>
          <w:color w:val="auto"/>
        </w:rPr>
        <w:t>词解释</w:t>
      </w:r>
      <w:bookmarkEnd w:id="54"/>
      <w:bookmarkEnd w:id="55"/>
    </w:p>
    <w:p>
      <w:pPr>
        <w:spacing w:line="600" w:lineRule="exact"/>
        <w:jc w:val="left"/>
        <w:rPr>
          <w:rFonts w:hint="default" w:ascii="Times New Roman" w:hAnsi="Times New Roman" w:cs="Times New Roman"/>
          <w:b/>
          <w:color w:val="auto"/>
          <w:sz w:val="44"/>
          <w:szCs w:val="44"/>
        </w:rPr>
      </w:pPr>
    </w:p>
    <w:p>
      <w:pPr>
        <w:pStyle w:val="23"/>
        <w:spacing w:line="560" w:lineRule="exact"/>
        <w:ind w:firstLine="640" w:firstLineChars="200"/>
        <w:rPr>
          <w:rFonts w:hint="default" w:ascii="Times New Roman" w:hAnsi="Times New Roman" w:eastAsia="仿宋_GB2312" w:cs="Times New Roman"/>
          <w:color w:val="auto"/>
          <w:sz w:val="32"/>
          <w:szCs w:val="32"/>
        </w:rPr>
      </w:pPr>
      <w:bookmarkStart w:id="56" w:name="_Toc15377226"/>
      <w:r>
        <w:rPr>
          <w:rFonts w:hint="default" w:ascii="Times New Roman" w:hAnsi="Times New Roman" w:eastAsia="仿宋_GB2312" w:cs="Times New Roman"/>
          <w:color w:val="auto"/>
          <w:sz w:val="32"/>
          <w:szCs w:val="32"/>
        </w:rPr>
        <w:t>1.财政拨款收入：指单位从同级财政部门取得的财政预算资金。</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统战</w:t>
      </w:r>
      <w:r>
        <w:rPr>
          <w:rFonts w:hint="default" w:ascii="Times New Roman" w:hAnsi="Times New Roman" w:eastAsia="仿宋_GB2312" w:cs="Times New Roman"/>
          <w:color w:val="auto"/>
          <w:sz w:val="32"/>
          <w:szCs w:val="32"/>
        </w:rPr>
        <w:t>事务（款）宗教</w:t>
      </w:r>
      <w:r>
        <w:rPr>
          <w:rFonts w:hint="default" w:ascii="Times New Roman" w:hAnsi="Times New Roman" w:eastAsia="仿宋_GB2312" w:cs="Times New Roman"/>
          <w:color w:val="auto"/>
          <w:sz w:val="32"/>
          <w:szCs w:val="32"/>
          <w:lang w:eastAsia="zh-CN"/>
        </w:rPr>
        <w:t>事务</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反映用于</w:t>
      </w:r>
      <w:r>
        <w:rPr>
          <w:rFonts w:hint="default" w:ascii="Times New Roman" w:hAnsi="Times New Roman" w:eastAsia="仿宋_GB2312" w:cs="Times New Roman"/>
          <w:color w:val="auto"/>
          <w:sz w:val="32"/>
          <w:szCs w:val="32"/>
          <w:lang w:eastAsia="zh-CN"/>
        </w:rPr>
        <w:t>宗教</w:t>
      </w:r>
      <w:r>
        <w:rPr>
          <w:rFonts w:hint="default" w:ascii="Times New Roman" w:hAnsi="Times New Roman" w:eastAsia="仿宋_GB2312" w:cs="Times New Roman"/>
          <w:color w:val="auto"/>
          <w:sz w:val="32"/>
          <w:szCs w:val="32"/>
        </w:rPr>
        <w:t>事务管理方面的专项支出。</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统战</w:t>
      </w:r>
      <w:r>
        <w:rPr>
          <w:rFonts w:hint="default" w:ascii="Times New Roman" w:hAnsi="Times New Roman" w:eastAsia="仿宋_GB2312" w:cs="Times New Roman"/>
          <w:color w:val="auto"/>
          <w:sz w:val="32"/>
          <w:szCs w:val="32"/>
        </w:rPr>
        <w:t>事务（款）事业运行（项）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w:t>
      </w:r>
      <w:r>
        <w:rPr>
          <w:rFonts w:hint="eastAsia" w:eastAsia="仿宋_GB2312" w:cs="Times New Roman"/>
          <w:color w:val="auto"/>
          <w:sz w:val="32"/>
          <w:szCs w:val="32"/>
          <w:lang w:eastAsia="zh-CN"/>
        </w:rPr>
        <w:t>事业</w:t>
      </w:r>
      <w:r>
        <w:rPr>
          <w:rFonts w:hint="default" w:ascii="Times New Roman" w:hAnsi="Times New Roman" w:eastAsia="仿宋_GB2312" w:cs="Times New Roman"/>
          <w:color w:val="auto"/>
          <w:sz w:val="32"/>
          <w:szCs w:val="32"/>
        </w:rPr>
        <w:t>单位</w:t>
      </w:r>
      <w:r>
        <w:rPr>
          <w:rFonts w:hint="eastAsia" w:eastAsia="仿宋_GB2312" w:cs="Times New Roman"/>
          <w:color w:val="auto"/>
          <w:sz w:val="32"/>
          <w:szCs w:val="32"/>
          <w:lang w:eastAsia="zh-CN"/>
        </w:rPr>
        <w:t>基本支出</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b w:val="0"/>
          <w:bCs w:val="0"/>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社会保障和就业支出（类）</w:t>
      </w:r>
      <w:r>
        <w:rPr>
          <w:rStyle w:val="15"/>
          <w:rFonts w:hint="default" w:ascii="Times New Roman" w:hAnsi="Times New Roman" w:eastAsia="仿宋_GB2312" w:cs="Times New Roman"/>
          <w:b w:val="0"/>
          <w:bCs w:val="0"/>
          <w:color w:val="auto"/>
          <w:sz w:val="32"/>
          <w:szCs w:val="32"/>
          <w:lang w:eastAsia="zh-CN"/>
        </w:rPr>
        <w:t>行政事业单位</w:t>
      </w:r>
      <w:r>
        <w:rPr>
          <w:rStyle w:val="15"/>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（款）机关事业单位基本养老保险缴费支出（项）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反映机关事业单位实施养老保险制度由单位缴纳的基本养老保险费支出。</w:t>
      </w:r>
    </w:p>
    <w:p>
      <w:pPr>
        <w:ind w:firstLine="640" w:firstLineChars="200"/>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社会保障和就业支出（类）</w:t>
      </w:r>
      <w:r>
        <w:rPr>
          <w:rStyle w:val="15"/>
          <w:rFonts w:hint="default" w:ascii="Times New Roman" w:hAnsi="Times New Roman" w:eastAsia="仿宋_GB2312" w:cs="Times New Roman"/>
          <w:b w:val="0"/>
          <w:bCs w:val="0"/>
          <w:color w:val="auto"/>
          <w:sz w:val="32"/>
          <w:szCs w:val="32"/>
          <w:lang w:eastAsia="zh-CN"/>
        </w:rPr>
        <w:t>行政事业单位</w:t>
      </w:r>
      <w:r>
        <w:rPr>
          <w:rStyle w:val="15"/>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（款）事业单位离退休（项）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反映实行归口管理的事业单位开支的离退休经费。</w:t>
      </w:r>
    </w:p>
    <w:p>
      <w:pPr>
        <w:ind w:firstLine="640" w:firstLineChars="200"/>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社会保障和就业支出（类）</w:t>
      </w:r>
      <w:r>
        <w:rPr>
          <w:rStyle w:val="15"/>
          <w:rFonts w:hint="default" w:ascii="Times New Roman" w:hAnsi="Times New Roman" w:eastAsia="仿宋_GB2312" w:cs="Times New Roman"/>
          <w:b w:val="0"/>
          <w:bCs w:val="0"/>
          <w:color w:val="auto"/>
          <w:sz w:val="32"/>
          <w:szCs w:val="32"/>
          <w:lang w:eastAsia="zh-CN"/>
        </w:rPr>
        <w:t>行政事业单位</w:t>
      </w:r>
      <w:r>
        <w:rPr>
          <w:rStyle w:val="15"/>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（款）机关事业单位职业年金缴费支出（项）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反映机关事业单位实施养老保险制度由单位</w:t>
      </w:r>
      <w:r>
        <w:rPr>
          <w:rFonts w:hint="default" w:ascii="Times New Roman" w:hAnsi="Times New Roman" w:eastAsia="仿宋_GB2312" w:cs="Times New Roman"/>
          <w:b w:val="0"/>
          <w:bCs w:val="0"/>
          <w:color w:val="auto"/>
          <w:sz w:val="32"/>
          <w:szCs w:val="32"/>
          <w:lang w:eastAsia="zh-CN"/>
        </w:rPr>
        <w:t>实际</w:t>
      </w:r>
      <w:r>
        <w:rPr>
          <w:rFonts w:hint="default" w:ascii="Times New Roman" w:hAnsi="Times New Roman" w:eastAsia="仿宋_GB2312" w:cs="Times New Roman"/>
          <w:b w:val="0"/>
          <w:bCs w:val="0"/>
          <w:color w:val="auto"/>
          <w:sz w:val="32"/>
          <w:szCs w:val="32"/>
        </w:rPr>
        <w:t>缴纳的职业年金支出。</w:t>
      </w:r>
    </w:p>
    <w:p>
      <w:pPr>
        <w:ind w:firstLine="640" w:firstLineChars="200"/>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社会保障和就业支出（类）其他社会保障和就业支出（款）其他社会保障和就业支出（项）</w:t>
      </w:r>
      <w:r>
        <w:rPr>
          <w:rFonts w:hint="default" w:ascii="Times New Roman" w:hAnsi="Times New Roman" w:eastAsia="仿宋_GB2312" w:cs="Times New Roman"/>
          <w:color w:val="auto"/>
          <w:sz w:val="32"/>
          <w:szCs w:val="32"/>
          <w:lang w:eastAsia="zh-CN"/>
        </w:rPr>
        <w:t>：反映其他用于</w:t>
      </w: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lang w:eastAsia="zh-CN"/>
        </w:rPr>
        <w:t>方面的支出。</w:t>
      </w:r>
    </w:p>
    <w:p>
      <w:pPr>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.卫生健康</w:t>
      </w:r>
      <w:r>
        <w:rPr>
          <w:rFonts w:hint="default" w:ascii="Times New Roman" w:hAnsi="Times New Roman" w:eastAsia="仿宋_GB2312" w:cs="Times New Roman"/>
          <w:color w:val="auto"/>
          <w:sz w:val="32"/>
          <w:szCs w:val="32"/>
        </w:rPr>
        <w:t>支出（类）行政事业单位医疗（款）事业单位医疗（项）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反映财政部门集中安排的事业单位基本医疗保险缴费经费，未参加医疗保险的事业单位的公费医疗经费，按国家规定享受离休人员待遇的医疗经费。</w:t>
      </w:r>
    </w:p>
    <w:p>
      <w:pPr>
        <w:spacing w:line="580" w:lineRule="exact"/>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住房保障支出（类）住房改革支出（款）住房公积金（项）</w:t>
      </w:r>
      <w:r>
        <w:rPr>
          <w:rFonts w:hint="default" w:ascii="Times New Roman" w:hAnsi="Times New Roman" w:eastAsia="仿宋_GB2312" w:cs="Times New Roman"/>
          <w:color w:val="auto"/>
          <w:sz w:val="32"/>
          <w:szCs w:val="32"/>
          <w:lang w:eastAsia="zh-CN"/>
        </w:rPr>
        <w:t>：反映行政事业单位按人力资源和社会保障部、财政部规定的基本工资和津贴补贴以及规定比例为职工缴纳的住房公积金。</w:t>
      </w:r>
    </w:p>
    <w:p>
      <w:pPr>
        <w:spacing w:line="58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b w:val="0"/>
          <w:bCs w:val="0"/>
          <w:color w:val="auto"/>
          <w:sz w:val="32"/>
          <w:szCs w:val="32"/>
          <w:lang w:val="en-US" w:eastAsia="zh-CN"/>
        </w:rPr>
        <w:t>10</w:t>
      </w:r>
      <w:r>
        <w:rPr>
          <w:rFonts w:hint="default" w:ascii="Times New Roman" w:hAnsi="Times New Roman" w:eastAsia="仿宋_GB2312" w:cs="Times New Roman"/>
          <w:color w:val="auto"/>
          <w:sz w:val="32"/>
          <w:szCs w:val="32"/>
        </w:rPr>
        <w:t>.基本支出：指为保障机构正常运转、完成日常工作任务而发生的人员支出和公用支出。</w:t>
      </w:r>
    </w:p>
    <w:p>
      <w:pPr>
        <w:spacing w:line="58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 xml:space="preserve">.项目支出：指在基本支出之外为完成特定行政任务和事业发展目标所发生的支出。 </w:t>
      </w:r>
    </w:p>
    <w:p>
      <w:pPr>
        <w:pStyle w:val="23"/>
        <w:spacing w:line="58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hint="default" w:ascii="Times New Roman" w:hAnsi="Times New Roman" w:eastAsia="黑体" w:cs="Times New Roman"/>
          <w:b w:val="0"/>
          <w:color w:val="auto"/>
          <w:lang w:eastAsia="zh-CN"/>
        </w:rPr>
      </w:pPr>
      <w:r>
        <w:rPr>
          <w:rFonts w:hint="default" w:ascii="Times New Roman" w:hAnsi="Times New Roman" w:cs="Times New Roman"/>
          <w:b/>
          <w:color w:val="auto"/>
          <w:sz w:val="44"/>
          <w:szCs w:val="44"/>
        </w:rPr>
        <w:br w:type="page"/>
      </w:r>
      <w:bookmarkStart w:id="57" w:name="_Toc15396614"/>
      <w:r>
        <w:rPr>
          <w:rFonts w:hint="default" w:ascii="Times New Roman" w:hAnsi="Times New Roman" w:eastAsia="黑体" w:cs="Times New Roman"/>
          <w:color w:val="auto"/>
          <w:sz w:val="44"/>
          <w:szCs w:val="44"/>
        </w:rPr>
        <w:t>第</w:t>
      </w:r>
      <w:r>
        <w:rPr>
          <w:rStyle w:val="25"/>
          <w:rFonts w:hint="default" w:ascii="Times New Roman" w:hAnsi="Times New Roman" w:eastAsia="黑体" w:cs="Times New Roman"/>
          <w:b w:val="0"/>
          <w:color w:val="auto"/>
        </w:rPr>
        <w:t>四部分 附件</w:t>
      </w:r>
      <w:bookmarkEnd w:id="57"/>
    </w:p>
    <w:p>
      <w:pPr>
        <w:spacing w:line="580" w:lineRule="exact"/>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color w:val="auto"/>
          <w:sz w:val="40"/>
          <w:szCs w:val="40"/>
        </w:rPr>
      </w:pPr>
      <w:r>
        <w:rPr>
          <w:rFonts w:hint="eastAsia" w:eastAsia="方正小标宋简体" w:cs="Times New Roman"/>
          <w:color w:val="auto"/>
          <w:sz w:val="40"/>
          <w:szCs w:val="40"/>
          <w:lang w:val="en-US" w:eastAsia="zh-CN"/>
        </w:rPr>
        <w:t>宗教界人士生活补助费</w:t>
      </w:r>
      <w:r>
        <w:rPr>
          <w:rFonts w:hint="default" w:ascii="Times New Roman" w:hAnsi="Times New Roman" w:eastAsia="方正小标宋简体" w:cs="Times New Roman"/>
          <w:color w:val="auto"/>
          <w:sz w:val="40"/>
          <w:szCs w:val="40"/>
        </w:rPr>
        <w:t>项目</w:t>
      </w:r>
      <w:r>
        <w:rPr>
          <w:rFonts w:hint="default" w:ascii="Times New Roman" w:hAnsi="Times New Roman" w:eastAsia="方正小标宋简体" w:cs="Times New Roman"/>
          <w:color w:val="auto"/>
          <w:sz w:val="40"/>
          <w:szCs w:val="40"/>
          <w:lang w:val="en-US" w:eastAsia="zh-CN"/>
        </w:rPr>
        <w:t>支出绩效自评报告</w:t>
      </w:r>
    </w:p>
    <w:p>
      <w:pPr>
        <w:keepLines w:val="0"/>
        <w:adjustRightInd w:val="0"/>
        <w:snapToGrid w:val="0"/>
        <w:spacing w:line="600" w:lineRule="exact"/>
        <w:ind w:firstLine="720"/>
        <w:rPr>
          <w:rFonts w:hint="default" w:ascii="Times New Roman" w:hAnsi="Times New Roman" w:cs="Times New Roman"/>
          <w:color w:val="auto"/>
        </w:rPr>
      </w:pPr>
    </w:p>
    <w:p>
      <w:pPr>
        <w:keepLines w:val="0"/>
        <w:adjustRightInd w:val="0"/>
        <w:snapToGrid w:val="0"/>
        <w:spacing w:line="60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根据《财政厅关于开展202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政策和项目支出绩效评价工作的通知》（川财绩〔202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号）有关要求，为进一步加强和规范专项资金管理，切实提高财政资金使用效益，</w:t>
      </w:r>
      <w:r>
        <w:rPr>
          <w:rFonts w:hint="default" w:ascii="Times New Roman" w:hAnsi="Times New Roman" w:eastAsia="仿宋_GB2312" w:cs="Times New Roman"/>
          <w:color w:val="auto"/>
          <w:sz w:val="32"/>
          <w:szCs w:val="32"/>
          <w:lang w:val="en-US" w:eastAsia="zh-CN"/>
        </w:rPr>
        <w:t>我</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对2020年“</w:t>
      </w:r>
      <w:r>
        <w:rPr>
          <w:rFonts w:hint="eastAsia" w:eastAsia="仿宋_GB2312" w:cs="Times New Roman"/>
          <w:color w:val="auto"/>
          <w:sz w:val="32"/>
          <w:szCs w:val="32"/>
          <w:lang w:val="en-US" w:eastAsia="zh-CN"/>
        </w:rPr>
        <w:t>宗教界人士生活补助费</w:t>
      </w:r>
      <w:r>
        <w:rPr>
          <w:rFonts w:hint="default" w:ascii="Times New Roman" w:hAnsi="Times New Roman" w:eastAsia="仿宋_GB2312" w:cs="Times New Roman"/>
          <w:color w:val="auto"/>
          <w:sz w:val="32"/>
          <w:szCs w:val="32"/>
          <w:lang w:val="en-US" w:eastAsia="zh-CN"/>
        </w:rPr>
        <w:t>”项目开展了</w:t>
      </w:r>
      <w:r>
        <w:rPr>
          <w:rFonts w:hint="default" w:ascii="Times New Roman" w:hAnsi="Times New Roman" w:eastAsia="仿宋_GB2312" w:cs="Times New Roman"/>
          <w:color w:val="auto"/>
          <w:sz w:val="32"/>
          <w:szCs w:val="32"/>
        </w:rPr>
        <w:t>绩效自评</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现将有关情况报告如下：</w:t>
      </w:r>
    </w:p>
    <w:p>
      <w:pPr>
        <w:keepNext w:val="0"/>
        <w:keepLines w:val="0"/>
        <w:pageBreakBefore w:val="0"/>
        <w:widowControl w:val="0"/>
        <w:numPr>
          <w:ilvl w:val="0"/>
          <w:numId w:val="4"/>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default" w:ascii="Times New Roman" w:hAnsi="Times New Roman" w:eastAsia="仿宋_GB2312" w:cs="Times New Roman"/>
          <w:b/>
          <w:color w:val="auto"/>
          <w:sz w:val="32"/>
          <w:szCs w:val="32"/>
          <w:lang w:val="en-US" w:eastAsia="zh-CN"/>
        </w:rPr>
      </w:pPr>
      <w:r>
        <w:rPr>
          <w:rFonts w:hint="default" w:ascii="Times New Roman" w:hAnsi="Times New Roman" w:eastAsia="黑体" w:cs="Times New Roman"/>
          <w:color w:val="auto"/>
          <w:sz w:val="32"/>
          <w:szCs w:val="32"/>
          <w:lang w:val="en-US" w:eastAsia="zh-CN"/>
        </w:rPr>
        <w:t>项目概况</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b/>
          <w:color w:val="auto"/>
          <w:sz w:val="32"/>
          <w:szCs w:val="32"/>
          <w:lang w:val="en-US" w:eastAsia="zh-CN"/>
        </w:rPr>
        <w:t>1.单位</w:t>
      </w:r>
      <w:r>
        <w:rPr>
          <w:rFonts w:hint="default" w:ascii="Times New Roman" w:hAnsi="Times New Roman" w:eastAsia="仿宋_GB2312" w:cs="Times New Roman"/>
          <w:b/>
          <w:color w:val="auto"/>
          <w:sz w:val="32"/>
          <w:szCs w:val="32"/>
          <w:lang w:val="zh-CN"/>
        </w:rPr>
        <w:t>基本情况</w:t>
      </w:r>
    </w:p>
    <w:p>
      <w:pPr>
        <w:spacing w:line="578"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color w:val="auto"/>
          <w:sz w:val="32"/>
          <w:szCs w:val="32"/>
          <w:lang w:val="en-US" w:eastAsia="zh-CN"/>
        </w:rPr>
        <w:t>四川省基督教三自爱国运动委员会</w:t>
      </w:r>
      <w:r>
        <w:rPr>
          <w:rFonts w:hint="default" w:ascii="Times New Roman" w:hAnsi="Times New Roman" w:eastAsia="仿宋_GB2312" w:cs="Times New Roman"/>
          <w:color w:val="auto"/>
          <w:sz w:val="32"/>
          <w:szCs w:val="32"/>
          <w:lang w:val="en-US" w:eastAsia="zh-CN"/>
        </w:rPr>
        <w:t>隶属于四川省民族宗教事务委员会，系全额拨款事业单位。</w:t>
      </w:r>
      <w:r>
        <w:rPr>
          <w:rFonts w:hint="eastAsia" w:eastAsia="仿宋_GB2312" w:cs="Times New Roman"/>
          <w:color w:val="auto"/>
          <w:sz w:val="32"/>
          <w:szCs w:val="32"/>
          <w:lang w:val="en-US" w:eastAsia="zh-CN"/>
        </w:rPr>
        <w:t>省基督教爱国会</w:t>
      </w:r>
      <w:r>
        <w:rPr>
          <w:rFonts w:hint="default" w:ascii="Times New Roman" w:hAnsi="Times New Roman" w:eastAsia="仿宋_GB2312" w:cs="Times New Roman"/>
          <w:color w:val="auto"/>
          <w:sz w:val="32"/>
          <w:szCs w:val="32"/>
          <w:lang w:val="en-US" w:eastAsia="zh-CN"/>
        </w:rPr>
        <w:t>的主要职能是</w:t>
      </w:r>
      <w:r>
        <w:rPr>
          <w:rFonts w:hint="eastAsia" w:eastAsia="仿宋_GB2312" w:cs="Times New Roman"/>
          <w:color w:val="auto"/>
          <w:sz w:val="32"/>
          <w:szCs w:val="32"/>
          <w:lang w:eastAsia="zh-CN"/>
        </w:rPr>
        <w:t>执行政策，开展教务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2020年末，</w:t>
      </w:r>
      <w:r>
        <w:rPr>
          <w:rFonts w:hint="eastAsia" w:eastAsia="仿宋_GB2312" w:cs="Times New Roman"/>
          <w:color w:val="auto"/>
          <w:sz w:val="32"/>
          <w:szCs w:val="32"/>
          <w:lang w:val="en-US" w:eastAsia="zh-CN"/>
        </w:rPr>
        <w:t>省基督教爱国会</w:t>
      </w:r>
      <w:r>
        <w:rPr>
          <w:rFonts w:hint="default" w:ascii="Times New Roman" w:hAnsi="Times New Roman" w:eastAsia="仿宋_GB2312" w:cs="Times New Roman"/>
          <w:color w:val="auto"/>
          <w:sz w:val="32"/>
          <w:szCs w:val="32"/>
          <w:lang w:val="en-US" w:eastAsia="zh-CN"/>
        </w:rPr>
        <w:t>事业编制</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名，在职人员</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人。</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3" w:firstLineChars="200"/>
        <w:jc w:val="left"/>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2.项目设立基本情况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eastAsia" w:eastAsia="仿宋_GB2312"/>
          <w:color w:val="auto"/>
          <w:lang w:val="en-US" w:eastAsia="zh-CN"/>
        </w:rPr>
      </w:pPr>
      <w:r>
        <w:rPr>
          <w:rFonts w:hint="eastAsia" w:eastAsia="仿宋_GB2312" w:cs="Times New Roman"/>
          <w:color w:val="auto"/>
          <w:sz w:val="32"/>
          <w:szCs w:val="32"/>
          <w:lang w:val="en-US" w:eastAsia="zh-CN"/>
        </w:rPr>
        <w:t>宗教界人士生活补助费是根据《中共四川省委统战部关于解决张健牧师生活费待遇的通知》（川统干[2018]4号）等文件精神，保障驻会副主席兼秘书长张健和宗教人士蔡凌云两位的生活费、五险一金、绩效等相关经费</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color w:val="auto"/>
          <w:sz w:val="32"/>
          <w:szCs w:val="32"/>
          <w:lang w:val="en-US" w:eastAsia="zh-CN"/>
        </w:rPr>
        <w:t>省基督教爱国会</w:t>
      </w:r>
      <w:r>
        <w:rPr>
          <w:rFonts w:hint="default" w:ascii="Times New Roman" w:hAnsi="Times New Roman" w:eastAsia="仿宋_GB2312" w:cs="Times New Roman"/>
          <w:color w:val="auto"/>
          <w:sz w:val="32"/>
          <w:szCs w:val="32"/>
          <w:lang w:val="en-US" w:eastAsia="zh-CN"/>
        </w:rPr>
        <w:t>在编职工较少，工作涉及面广且工作量大，为切实保障单位工作正常运转，设立了“</w:t>
      </w:r>
      <w:r>
        <w:rPr>
          <w:rFonts w:hint="eastAsia" w:eastAsia="仿宋_GB2312" w:cs="Times New Roman"/>
          <w:color w:val="auto"/>
          <w:sz w:val="32"/>
          <w:szCs w:val="32"/>
          <w:lang w:val="en-US" w:eastAsia="zh-CN"/>
        </w:rPr>
        <w:t>宗教界人士生活补助费</w:t>
      </w:r>
      <w:r>
        <w:rPr>
          <w:rFonts w:hint="default" w:ascii="Times New Roman" w:hAnsi="Times New Roman" w:eastAsia="仿宋_GB2312" w:cs="Times New Roman"/>
          <w:color w:val="auto"/>
          <w:sz w:val="32"/>
          <w:szCs w:val="32"/>
          <w:lang w:val="en-US" w:eastAsia="zh-CN"/>
        </w:rPr>
        <w:t>”项目，并作为常年项目予以保留</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宗教界人士生活补助</w:t>
      </w:r>
      <w:r>
        <w:rPr>
          <w:rFonts w:hint="default" w:ascii="Times New Roman" w:hAnsi="Times New Roman" w:eastAsia="仿宋_GB2312" w:cs="Times New Roman"/>
          <w:color w:val="auto"/>
          <w:sz w:val="32"/>
          <w:szCs w:val="32"/>
          <w:lang w:val="en-US" w:eastAsia="zh-CN"/>
        </w:rPr>
        <w:t>”项目总预算</w:t>
      </w:r>
      <w:r>
        <w:rPr>
          <w:rFonts w:hint="eastAsia"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w:t>
      </w:r>
    </w:p>
    <w:p>
      <w:pPr>
        <w:keepNext w:val="0"/>
        <w:keepLines w:val="0"/>
        <w:pageBreakBefore w:val="0"/>
        <w:widowControl w:val="0"/>
        <w:numPr>
          <w:ilvl w:val="0"/>
          <w:numId w:val="4"/>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eastAsia" w:ascii="Times New Roman" w:hAnsi="Times New Roman" w:eastAsia="黑体" w:cs="Times New Roman"/>
          <w:color w:val="auto"/>
          <w:sz w:val="32"/>
          <w:szCs w:val="32"/>
          <w:lang w:val="zh-CN" w:eastAsia="zh-CN"/>
        </w:rPr>
      </w:pPr>
      <w:r>
        <w:rPr>
          <w:rFonts w:hint="eastAsia" w:ascii="Times New Roman" w:hAnsi="Times New Roman" w:eastAsia="黑体" w:cs="Times New Roman"/>
          <w:color w:val="auto"/>
          <w:sz w:val="32"/>
          <w:szCs w:val="32"/>
          <w:lang w:val="zh-CN" w:eastAsia="zh-CN"/>
        </w:rPr>
        <w:t>项目实施及管理情况</w:t>
      </w:r>
    </w:p>
    <w:p>
      <w:pPr>
        <w:keepNext w:val="0"/>
        <w:keepLines w:val="0"/>
        <w:pageBreakBefore w:val="0"/>
        <w:widowControl w:val="0"/>
        <w:numPr>
          <w:ilvl w:val="-1"/>
          <w:numId w:val="0"/>
        </w:numPr>
        <w:kinsoku/>
        <w:wordWrap w:val="0"/>
        <w:overflowPunct/>
        <w:topLinePunct w:val="0"/>
        <w:autoSpaceDE w:val="0"/>
        <w:autoSpaceDN w:val="0"/>
        <w:bidi w:val="0"/>
        <w:adjustRightInd w:val="0"/>
        <w:snapToGrid w:val="0"/>
        <w:spacing w:line="600" w:lineRule="exact"/>
        <w:ind w:firstLine="720" w:firstLineChars="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宗教界人士生活补助费</w:t>
      </w:r>
      <w:r>
        <w:rPr>
          <w:rFonts w:hint="default" w:ascii="Times New Roman" w:hAnsi="Times New Roman" w:eastAsia="仿宋_GB2312" w:cs="Times New Roman"/>
          <w:color w:val="auto"/>
          <w:sz w:val="32"/>
          <w:szCs w:val="32"/>
          <w:lang w:val="en-US" w:eastAsia="zh-CN"/>
        </w:rPr>
        <w:t>”项目</w:t>
      </w:r>
      <w:r>
        <w:rPr>
          <w:rFonts w:hint="eastAsia" w:eastAsia="仿宋_GB2312" w:cs="Times New Roman"/>
          <w:color w:val="auto"/>
          <w:sz w:val="32"/>
          <w:szCs w:val="32"/>
          <w:lang w:val="en-US" w:eastAsia="zh-CN"/>
        </w:rPr>
        <w:t>财政批复</w:t>
      </w:r>
      <w:r>
        <w:rPr>
          <w:rFonts w:hint="default" w:ascii="Times New Roman" w:hAnsi="Times New Roman" w:eastAsia="仿宋_GB2312" w:cs="Times New Roman"/>
          <w:color w:val="auto"/>
          <w:sz w:val="32"/>
          <w:szCs w:val="32"/>
          <w:lang w:val="en-US" w:eastAsia="zh-CN"/>
        </w:rPr>
        <w:t>预算</w:t>
      </w:r>
      <w:r>
        <w:rPr>
          <w:rFonts w:hint="eastAsia"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均</w:t>
      </w:r>
      <w:r>
        <w:rPr>
          <w:rFonts w:hint="eastAsia" w:eastAsia="仿宋_GB2312" w:cs="Times New Roman"/>
          <w:color w:val="auto"/>
          <w:sz w:val="32"/>
          <w:szCs w:val="32"/>
          <w:lang w:val="en-US" w:eastAsia="zh-CN"/>
        </w:rPr>
        <w:t>为两位宗教人士的生活费、五险一金及福利待遇支出</w:t>
      </w:r>
      <w:r>
        <w:rPr>
          <w:rFonts w:hint="default" w:ascii="Times New Roman" w:hAnsi="Times New Roman" w:eastAsia="仿宋_GB2312" w:cs="Times New Roman"/>
          <w:color w:val="auto"/>
          <w:sz w:val="32"/>
          <w:szCs w:val="32"/>
          <w:lang w:val="en-US" w:eastAsia="zh-CN"/>
        </w:rPr>
        <w:t>。根据项目预算绩效管理要求，</w:t>
      </w:r>
      <w:r>
        <w:rPr>
          <w:rFonts w:hint="eastAsia" w:eastAsia="仿宋_GB2312" w:cs="Times New Roman"/>
          <w:color w:val="auto"/>
          <w:sz w:val="32"/>
          <w:szCs w:val="32"/>
          <w:lang w:val="en-US" w:eastAsia="zh-CN"/>
        </w:rPr>
        <w:t>我单位</w:t>
      </w:r>
      <w:r>
        <w:rPr>
          <w:rFonts w:hint="default" w:ascii="Times New Roman" w:hAnsi="Times New Roman" w:eastAsia="仿宋_GB2312" w:cs="Times New Roman"/>
          <w:color w:val="auto"/>
          <w:sz w:val="32"/>
          <w:szCs w:val="32"/>
        </w:rPr>
        <w:t>负责项目资金管理和具体实施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项目资金的主要用途</w:t>
      </w:r>
      <w:r>
        <w:rPr>
          <w:rFonts w:hint="default" w:ascii="Times New Roman" w:hAnsi="Times New Roman" w:eastAsia="仿宋_GB2312" w:cs="Times New Roman"/>
          <w:color w:val="auto"/>
          <w:sz w:val="32"/>
          <w:szCs w:val="32"/>
          <w:lang w:val="en-US" w:eastAsia="zh-CN"/>
        </w:rPr>
        <w:t>是保障</w:t>
      </w:r>
      <w:r>
        <w:rPr>
          <w:rFonts w:hint="eastAsia" w:eastAsia="仿宋_GB2312" w:cs="Times New Roman"/>
          <w:color w:val="auto"/>
          <w:sz w:val="32"/>
          <w:szCs w:val="32"/>
          <w:lang w:val="en-US" w:eastAsia="zh-CN"/>
        </w:rPr>
        <w:t>省基督教爱国会</w:t>
      </w:r>
      <w:r>
        <w:rPr>
          <w:rFonts w:hint="default" w:ascii="Times New Roman" w:hAnsi="Times New Roman" w:eastAsia="仿宋_GB2312" w:cs="Times New Roman"/>
          <w:color w:val="auto"/>
          <w:sz w:val="32"/>
          <w:szCs w:val="32"/>
          <w:lang w:val="en-US" w:eastAsia="zh-CN"/>
        </w:rPr>
        <w:t>工作的正常运作，</w:t>
      </w:r>
      <w:r>
        <w:rPr>
          <w:rFonts w:hint="eastAsia" w:eastAsia="仿宋_GB2312" w:cs="Times New Roman"/>
          <w:color w:val="auto"/>
          <w:sz w:val="32"/>
          <w:szCs w:val="32"/>
          <w:lang w:val="en-US" w:eastAsia="zh-CN"/>
        </w:rPr>
        <w:t>根据文件要求</w:t>
      </w:r>
      <w:r>
        <w:rPr>
          <w:rFonts w:hint="default" w:ascii="Times New Roman" w:hAnsi="Times New Roman" w:eastAsia="仿宋_GB2312" w:cs="Times New Roman"/>
          <w:color w:val="auto"/>
          <w:sz w:val="32"/>
          <w:szCs w:val="32"/>
          <w:lang w:val="en-US" w:eastAsia="zh-CN"/>
        </w:rPr>
        <w:t>按</w:t>
      </w:r>
      <w:r>
        <w:rPr>
          <w:rFonts w:hint="eastAsia" w:eastAsia="仿宋_GB2312" w:cs="Times New Roman"/>
          <w:color w:val="auto"/>
          <w:sz w:val="32"/>
          <w:szCs w:val="32"/>
          <w:lang w:val="en-US" w:eastAsia="zh-CN"/>
        </w:rPr>
        <w:t>月</w:t>
      </w:r>
      <w:r>
        <w:rPr>
          <w:rFonts w:hint="default" w:ascii="Times New Roman" w:hAnsi="Times New Roman" w:eastAsia="仿宋_GB2312" w:cs="Times New Roman"/>
          <w:color w:val="auto"/>
          <w:sz w:val="32"/>
          <w:szCs w:val="32"/>
          <w:lang w:val="en-US" w:eastAsia="zh-CN"/>
        </w:rPr>
        <w:t>发放和缴纳</w:t>
      </w:r>
      <w:r>
        <w:rPr>
          <w:rFonts w:hint="eastAsia" w:eastAsia="仿宋_GB2312" w:cs="Times New Roman"/>
          <w:color w:val="auto"/>
          <w:sz w:val="32"/>
          <w:szCs w:val="32"/>
          <w:lang w:val="en-US" w:eastAsia="zh-CN"/>
        </w:rPr>
        <w:t>两位宗教人士</w:t>
      </w:r>
      <w:r>
        <w:rPr>
          <w:rFonts w:hint="default" w:ascii="Times New Roman" w:hAnsi="Times New Roman" w:eastAsia="仿宋_GB2312" w:cs="Times New Roman"/>
          <w:color w:val="auto"/>
          <w:sz w:val="32"/>
          <w:szCs w:val="32"/>
          <w:lang w:val="en-US" w:eastAsia="zh-CN"/>
        </w:rPr>
        <w:t>的</w:t>
      </w:r>
      <w:r>
        <w:rPr>
          <w:rFonts w:hint="eastAsia" w:eastAsia="仿宋_GB2312" w:cs="Times New Roman"/>
          <w:color w:val="auto"/>
          <w:sz w:val="32"/>
          <w:szCs w:val="32"/>
          <w:lang w:val="en-US" w:eastAsia="zh-CN"/>
        </w:rPr>
        <w:t>生活费</w:t>
      </w:r>
      <w:r>
        <w:rPr>
          <w:rFonts w:hint="default" w:ascii="Times New Roman" w:hAnsi="Times New Roman" w:eastAsia="仿宋_GB2312" w:cs="Times New Roman"/>
          <w:color w:val="auto"/>
          <w:sz w:val="32"/>
          <w:szCs w:val="32"/>
          <w:lang w:val="en-US" w:eastAsia="zh-CN"/>
        </w:rPr>
        <w:t>及社会保险、住房公积金等</w:t>
      </w:r>
      <w:r>
        <w:rPr>
          <w:rFonts w:hint="eastAsia" w:eastAsia="仿宋_GB2312" w:cs="Times New Roman"/>
          <w:color w:val="auto"/>
          <w:sz w:val="32"/>
          <w:szCs w:val="32"/>
          <w:lang w:val="en-US" w:eastAsia="zh-CN"/>
        </w:rPr>
        <w:t>，严格按专项资金进行管理，资金支付与预算相符</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720" w:firstLineChars="0"/>
        <w:jc w:val="left"/>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该</w:t>
      </w:r>
      <w:r>
        <w:rPr>
          <w:rFonts w:hint="default" w:ascii="Times New Roman" w:hAnsi="Times New Roman" w:eastAsia="仿宋_GB2312" w:cs="Times New Roman"/>
          <w:color w:val="auto"/>
          <w:sz w:val="32"/>
          <w:szCs w:val="32"/>
          <w:lang w:val="en-US" w:eastAsia="zh-CN"/>
        </w:rPr>
        <w:t>项目</w:t>
      </w:r>
      <w:r>
        <w:rPr>
          <w:rFonts w:hint="eastAsia"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lang w:val="en-US" w:eastAsia="zh-CN"/>
        </w:rPr>
        <w:t>支出共计</w:t>
      </w:r>
      <w:r>
        <w:rPr>
          <w:rFonts w:hint="eastAsia" w:eastAsia="仿宋_GB2312" w:cs="Times New Roman"/>
          <w:color w:val="auto"/>
          <w:sz w:val="32"/>
          <w:szCs w:val="32"/>
          <w:lang w:val="en-US" w:eastAsia="zh-CN"/>
        </w:rPr>
        <w:t>23.28</w:t>
      </w:r>
      <w:r>
        <w:rPr>
          <w:rFonts w:hint="default" w:ascii="Times New Roman" w:hAnsi="Times New Roman" w:eastAsia="仿宋_GB2312" w:cs="Times New Roman"/>
          <w:color w:val="auto"/>
          <w:sz w:val="32"/>
          <w:szCs w:val="32"/>
          <w:lang w:val="en-US" w:eastAsia="zh-CN"/>
        </w:rPr>
        <w:t>万元，预算执行率为</w:t>
      </w:r>
      <w:r>
        <w:rPr>
          <w:rFonts w:hint="eastAsia" w:eastAsia="仿宋_GB2312" w:cs="Times New Roman"/>
          <w:color w:val="auto"/>
          <w:sz w:val="32"/>
          <w:szCs w:val="32"/>
          <w:lang w:val="en-US" w:eastAsia="zh-CN"/>
        </w:rPr>
        <w:t>89.54</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均严格按规定执行，财务处理及时，会计核算规范。</w:t>
      </w:r>
    </w:p>
    <w:p>
      <w:pPr>
        <w:keepNext w:val="0"/>
        <w:keepLines w:val="0"/>
        <w:pageBreakBefore w:val="0"/>
        <w:widowControl w:val="0"/>
        <w:numPr>
          <w:ilvl w:val="0"/>
          <w:numId w:val="4"/>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eastAsia" w:ascii="Times New Roman" w:hAnsi="Times New Roman" w:eastAsia="黑体" w:cs="Times New Roman"/>
          <w:color w:val="auto"/>
          <w:sz w:val="32"/>
          <w:szCs w:val="32"/>
          <w:lang w:val="zh-CN" w:eastAsia="zh-CN"/>
        </w:rPr>
      </w:pPr>
      <w:r>
        <w:rPr>
          <w:rFonts w:hint="eastAsia" w:ascii="Times New Roman" w:hAnsi="Times New Roman" w:eastAsia="黑体" w:cs="Times New Roman"/>
          <w:color w:val="auto"/>
          <w:sz w:val="32"/>
          <w:szCs w:val="32"/>
          <w:lang w:val="zh-CN" w:eastAsia="zh-CN"/>
        </w:rPr>
        <w:t>项目绩效情况</w:t>
      </w:r>
    </w:p>
    <w:p>
      <w:pPr>
        <w:keepLines w:val="0"/>
        <w:spacing w:line="60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按照绩效目标设置的要求，</w:t>
      </w:r>
      <w:r>
        <w:rPr>
          <w:rFonts w:hint="eastAsia" w:eastAsia="仿宋_GB2312" w:cs="Times New Roman"/>
          <w:color w:val="auto"/>
          <w:sz w:val="32"/>
          <w:szCs w:val="32"/>
          <w:lang w:val="en-US" w:eastAsia="zh-CN"/>
        </w:rPr>
        <w:t>省基督教爱国会</w:t>
      </w:r>
      <w:r>
        <w:rPr>
          <w:rFonts w:hint="default" w:ascii="Times New Roman" w:hAnsi="Times New Roman" w:eastAsia="仿宋_GB2312" w:cs="Times New Roman"/>
          <w:color w:val="auto"/>
          <w:sz w:val="32"/>
          <w:szCs w:val="32"/>
          <w:lang w:val="en-US" w:eastAsia="zh-CN"/>
        </w:rPr>
        <w:t>具体细化量化了三级指标，共计设置绩效目标</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项。其中：数量指标</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项，用于量化</w:t>
      </w:r>
      <w:r>
        <w:rPr>
          <w:rFonts w:hint="eastAsia" w:eastAsia="仿宋_GB2312" w:cs="Times New Roman"/>
          <w:color w:val="auto"/>
          <w:sz w:val="32"/>
          <w:szCs w:val="32"/>
          <w:lang w:val="en-US" w:eastAsia="zh-CN"/>
        </w:rPr>
        <w:t>领取宗教人士生活补助费人员</w:t>
      </w:r>
      <w:r>
        <w:rPr>
          <w:rFonts w:hint="default" w:ascii="Times New Roman" w:hAnsi="Times New Roman" w:eastAsia="仿宋_GB2312" w:cs="Times New Roman"/>
          <w:color w:val="auto"/>
          <w:sz w:val="32"/>
          <w:szCs w:val="32"/>
          <w:lang w:val="en-US" w:eastAsia="zh-CN"/>
        </w:rPr>
        <w:t>数量；时效指标1项，用于量化按期发放</w:t>
      </w:r>
      <w:r>
        <w:rPr>
          <w:rFonts w:hint="eastAsia" w:eastAsia="仿宋_GB2312" w:cs="Times New Roman"/>
          <w:color w:val="auto"/>
          <w:sz w:val="32"/>
          <w:szCs w:val="32"/>
          <w:lang w:val="en-US" w:eastAsia="zh-CN"/>
        </w:rPr>
        <w:t>宗教人士生活补助费</w:t>
      </w:r>
      <w:r>
        <w:rPr>
          <w:rFonts w:hint="default" w:ascii="Times New Roman" w:hAnsi="Times New Roman" w:eastAsia="仿宋_GB2312" w:cs="Times New Roman"/>
          <w:color w:val="auto"/>
          <w:sz w:val="32"/>
          <w:szCs w:val="32"/>
          <w:lang w:val="en-US" w:eastAsia="zh-CN"/>
        </w:rPr>
        <w:t>的完成率；成本指标</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项，用于量化</w:t>
      </w:r>
      <w:r>
        <w:rPr>
          <w:rFonts w:hint="eastAsia" w:eastAsia="仿宋_GB2312" w:cs="Times New Roman"/>
          <w:color w:val="auto"/>
          <w:sz w:val="32"/>
          <w:szCs w:val="32"/>
          <w:lang w:val="en-US" w:eastAsia="zh-CN"/>
        </w:rPr>
        <w:t>宗教界人士生活补助</w:t>
      </w:r>
      <w:r>
        <w:rPr>
          <w:rFonts w:hint="default" w:ascii="Times New Roman" w:hAnsi="Times New Roman" w:eastAsia="仿宋_GB2312" w:cs="Times New Roman"/>
          <w:color w:val="auto"/>
          <w:sz w:val="32"/>
          <w:szCs w:val="32"/>
          <w:lang w:val="en-US" w:eastAsia="zh-CN"/>
        </w:rPr>
        <w:t>支出、五险一金支出成本；经济效益指标1项，用于衡量资金使用效果；可持续影响指标1项，用于衡量项目的可持续性效益；满意度指标1项，用于量化保障对象的满意度水平。</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（一）项目</w:t>
      </w:r>
      <w:r>
        <w:rPr>
          <w:rFonts w:hint="eastAsia" w:eastAsia="仿宋_GB2312" w:cs="Times New Roman"/>
          <w:b/>
          <w:color w:val="auto"/>
          <w:sz w:val="32"/>
          <w:szCs w:val="32"/>
          <w:lang w:eastAsia="zh-CN"/>
        </w:rPr>
        <w:t>完成情况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w:t>
      </w:r>
      <w:r>
        <w:rPr>
          <w:rFonts w:hint="eastAsia" w:eastAsia="仿宋_GB2312" w:cs="Times New Roman"/>
          <w:color w:val="auto"/>
          <w:sz w:val="32"/>
          <w:szCs w:val="32"/>
          <w:lang w:val="en-US" w:eastAsia="zh-CN"/>
        </w:rPr>
        <w:t>《中共四川省委统战部关于解决张健牧师生活费待遇的通知》（川统干[2018]4号）和宗教士蔡凌云的生活费标准及</w:t>
      </w:r>
      <w:r>
        <w:rPr>
          <w:rFonts w:hint="default" w:ascii="Times New Roman" w:hAnsi="Times New Roman" w:eastAsia="仿宋_GB2312" w:cs="Times New Roman"/>
          <w:color w:val="auto"/>
          <w:sz w:val="32"/>
          <w:szCs w:val="32"/>
          <w:lang w:val="en-US" w:eastAsia="zh-CN"/>
        </w:rPr>
        <w:t>预算编制要求，严格按照相关成本进行测算，于年初预算编制时，填报了《部门预算项目立项审核表》，报经</w:t>
      </w:r>
      <w:r>
        <w:rPr>
          <w:rFonts w:hint="eastAsia" w:eastAsia="仿宋_GB2312" w:cs="Times New Roman"/>
          <w:color w:val="auto"/>
          <w:sz w:val="32"/>
          <w:szCs w:val="32"/>
          <w:lang w:val="en-US" w:eastAsia="zh-CN"/>
        </w:rPr>
        <w:t>省民族宗教</w:t>
      </w:r>
      <w:r>
        <w:rPr>
          <w:rFonts w:hint="default" w:ascii="Times New Roman" w:hAnsi="Times New Roman" w:eastAsia="仿宋_GB2312" w:cs="Times New Roman"/>
          <w:color w:val="auto"/>
          <w:sz w:val="32"/>
          <w:szCs w:val="32"/>
          <w:lang w:val="en-US" w:eastAsia="zh-CN"/>
        </w:rPr>
        <w:t>委审定。</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项目支出均按照有关规章制度</w:t>
      </w:r>
      <w:r>
        <w:rPr>
          <w:rFonts w:hint="eastAsia" w:eastAsia="仿宋_GB2312" w:cs="Times New Roman"/>
          <w:color w:val="auto"/>
          <w:sz w:val="32"/>
          <w:szCs w:val="32"/>
          <w:lang w:val="en-US" w:eastAsia="zh-CN"/>
        </w:rPr>
        <w:t>按期</w:t>
      </w:r>
      <w:r>
        <w:rPr>
          <w:rFonts w:hint="default" w:ascii="Times New Roman" w:hAnsi="Times New Roman" w:eastAsia="仿宋_GB2312" w:cs="Times New Roman"/>
          <w:color w:val="auto"/>
          <w:sz w:val="32"/>
          <w:szCs w:val="32"/>
          <w:lang w:val="en-US" w:eastAsia="zh-CN"/>
        </w:rPr>
        <w:t>完成支付。专项经费使用严格按照委相关财务管理制度执行，确保专款专用。</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left="-13" w:leftChars="0" w:firstLine="643" w:firstLineChars="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w:t>
      </w:r>
      <w:r>
        <w:rPr>
          <w:rFonts w:hint="eastAsia" w:eastAsia="仿宋_GB2312" w:cs="Times New Roman"/>
          <w:b/>
          <w:color w:val="auto"/>
          <w:sz w:val="32"/>
          <w:szCs w:val="32"/>
          <w:lang w:eastAsia="zh-CN"/>
        </w:rPr>
        <w:t>效益</w:t>
      </w:r>
      <w:r>
        <w:rPr>
          <w:rFonts w:hint="default" w:ascii="Times New Roman" w:hAnsi="Times New Roman" w:eastAsia="仿宋_GB2312" w:cs="Times New Roman"/>
          <w:b/>
          <w:color w:val="auto"/>
          <w:sz w:val="32"/>
          <w:szCs w:val="32"/>
          <w:lang w:eastAsia="zh-CN"/>
        </w:rPr>
        <w:t>情况</w:t>
      </w:r>
    </w:p>
    <w:p>
      <w:pPr>
        <w:pStyle w:val="1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有效的保障了</w:t>
      </w:r>
      <w:r>
        <w:rPr>
          <w:rFonts w:hint="eastAsia" w:ascii="Times New Roman" w:hAnsi="Times New Roman" w:eastAsia="仿宋_GB2312" w:cs="Times New Roman"/>
          <w:color w:val="auto"/>
          <w:sz w:val="32"/>
          <w:szCs w:val="32"/>
          <w:lang w:val="en-US" w:eastAsia="zh-CN"/>
        </w:rPr>
        <w:t>两位宗教人士的生活</w:t>
      </w:r>
      <w:r>
        <w:rPr>
          <w:rFonts w:hint="default" w:ascii="Times New Roman" w:hAnsi="Times New Roman" w:eastAsia="仿宋_GB2312" w:cs="Times New Roman"/>
          <w:color w:val="auto"/>
          <w:sz w:val="32"/>
          <w:szCs w:val="32"/>
          <w:lang w:val="en-US" w:eastAsia="zh-CN"/>
        </w:rPr>
        <w:t>待遇</w:t>
      </w:r>
      <w:r>
        <w:rPr>
          <w:rFonts w:hint="eastAsia" w:ascii="Times New Roman" w:hAnsi="Times New Roman" w:eastAsia="仿宋_GB2312" w:cs="Times New Roman"/>
          <w:color w:val="auto"/>
          <w:sz w:val="32"/>
          <w:szCs w:val="32"/>
          <w:lang w:val="en-US" w:eastAsia="zh-CN"/>
        </w:rPr>
        <w:t>及社保缴费</w:t>
      </w:r>
      <w:r>
        <w:rPr>
          <w:rFonts w:hint="default" w:ascii="Times New Roman" w:hAnsi="Times New Roman" w:eastAsia="仿宋_GB2312" w:cs="Times New Roman"/>
          <w:color w:val="auto"/>
          <w:sz w:val="32"/>
          <w:szCs w:val="32"/>
          <w:lang w:val="en-US" w:eastAsia="zh-CN"/>
        </w:rPr>
        <w:t>。2020年全年</w:t>
      </w:r>
      <w:r>
        <w:rPr>
          <w:rFonts w:hint="eastAsia" w:ascii="Times New Roman" w:hAnsi="Times New Roman" w:eastAsia="仿宋_GB2312" w:cs="Times New Roman"/>
          <w:color w:val="auto"/>
          <w:sz w:val="32"/>
          <w:szCs w:val="32"/>
          <w:lang w:val="en-US" w:eastAsia="zh-CN"/>
        </w:rPr>
        <w:t>省基督教</w:t>
      </w:r>
      <w:r>
        <w:rPr>
          <w:rFonts w:hint="default" w:ascii="Times New Roman" w:hAnsi="Times New Roman" w:eastAsia="仿宋_GB2312" w:cs="Times New Roman"/>
          <w:color w:val="auto"/>
          <w:sz w:val="32"/>
          <w:szCs w:val="32"/>
          <w:lang w:val="en-US" w:eastAsia="zh-CN"/>
        </w:rPr>
        <w:t>工作</w:t>
      </w:r>
      <w:r>
        <w:rPr>
          <w:rFonts w:hint="eastAsia" w:ascii="Times New Roman" w:hAnsi="Times New Roman" w:eastAsia="仿宋_GB2312" w:cs="Times New Roman"/>
          <w:color w:val="auto"/>
          <w:sz w:val="32"/>
          <w:szCs w:val="32"/>
          <w:lang w:val="en-US" w:eastAsia="zh-CN"/>
        </w:rPr>
        <w:t>运转正常，完成了既定的目标任务</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获得省委统战部、</w:t>
      </w:r>
      <w:r>
        <w:rPr>
          <w:rFonts w:hint="default" w:ascii="Times New Roman" w:hAnsi="Times New Roman" w:eastAsia="仿宋_GB2312" w:cs="Times New Roman"/>
          <w:color w:val="auto"/>
          <w:sz w:val="32"/>
          <w:szCs w:val="32"/>
          <w:lang w:val="en-US" w:eastAsia="zh-CN"/>
        </w:rPr>
        <w:t>省民</w:t>
      </w:r>
      <w:r>
        <w:rPr>
          <w:rFonts w:hint="eastAsia" w:ascii="Times New Roman" w:hAnsi="Times New Roman" w:eastAsia="仿宋_GB2312" w:cs="Times New Roman"/>
          <w:color w:val="auto"/>
          <w:sz w:val="32"/>
          <w:szCs w:val="32"/>
          <w:lang w:val="en-US" w:eastAsia="zh-CN"/>
        </w:rPr>
        <w:t>族宗教</w:t>
      </w:r>
      <w:r>
        <w:rPr>
          <w:rFonts w:hint="default" w:ascii="Times New Roman" w:hAnsi="Times New Roman" w:eastAsia="仿宋_GB2312" w:cs="Times New Roman"/>
          <w:color w:val="auto"/>
          <w:sz w:val="32"/>
          <w:szCs w:val="32"/>
          <w:lang w:val="en-US" w:eastAsia="zh-CN"/>
        </w:rPr>
        <w:t>委及</w:t>
      </w:r>
      <w:r>
        <w:rPr>
          <w:rFonts w:hint="eastAsia" w:ascii="Times New Roman" w:hAnsi="Times New Roman" w:eastAsia="仿宋_GB2312" w:cs="Times New Roman"/>
          <w:color w:val="auto"/>
          <w:sz w:val="32"/>
          <w:szCs w:val="32"/>
          <w:lang w:val="en-US" w:eastAsia="zh-CN"/>
        </w:rPr>
        <w:t>宗教界人士</w:t>
      </w:r>
      <w:r>
        <w:rPr>
          <w:rFonts w:hint="default" w:ascii="Times New Roman" w:hAnsi="Times New Roman" w:eastAsia="仿宋_GB2312" w:cs="Times New Roman"/>
          <w:color w:val="auto"/>
          <w:sz w:val="32"/>
          <w:szCs w:val="32"/>
          <w:lang w:val="en-US" w:eastAsia="zh-CN"/>
        </w:rPr>
        <w:t>一致好评。</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840" w:leftChars="0"/>
        <w:textAlignment w:val="auto"/>
        <w:outlineLvl w:val="9"/>
        <w:rPr>
          <w:rFonts w:hint="eastAsia" w:ascii="Times New Roman" w:hAnsi="Times New Roman" w:eastAsia="黑体" w:cs="Times New Roman"/>
          <w:color w:val="auto"/>
          <w:sz w:val="32"/>
          <w:szCs w:val="32"/>
          <w:lang w:eastAsia="zh-CN"/>
        </w:rPr>
      </w:pP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rPr>
        <w:t>存在主要问题</w:t>
      </w:r>
    </w:p>
    <w:p>
      <w:pPr>
        <w:pStyle w:val="1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宗教界人士生活补助</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val="en-US" w:eastAsia="zh-CN"/>
        </w:rPr>
        <w:t>主要是用于发放</w:t>
      </w:r>
      <w:r>
        <w:rPr>
          <w:rFonts w:hint="eastAsia" w:ascii="Times New Roman" w:hAnsi="Times New Roman" w:eastAsia="仿宋_GB2312" w:cs="Times New Roman"/>
          <w:color w:val="auto"/>
          <w:sz w:val="32"/>
          <w:szCs w:val="32"/>
          <w:lang w:val="en-US" w:eastAsia="zh-CN"/>
        </w:rPr>
        <w:t>两位宗教人士生活费</w:t>
      </w:r>
      <w:r>
        <w:rPr>
          <w:rFonts w:hint="default" w:ascii="Times New Roman" w:hAnsi="Times New Roman" w:eastAsia="仿宋_GB2312" w:cs="Times New Roman"/>
          <w:color w:val="auto"/>
          <w:sz w:val="32"/>
          <w:szCs w:val="32"/>
          <w:lang w:val="en-US" w:eastAsia="zh-CN"/>
        </w:rPr>
        <w:t>待遇、缴纳五险一金。绩效目标不够细化。</w:t>
      </w:r>
    </w:p>
    <w:p>
      <w:pPr>
        <w:rPr>
          <w:rFonts w:hint="default" w:ascii="Times New Roman" w:hAnsi="Times New Roman" w:cs="Times New Roman"/>
          <w:color w:val="auto"/>
        </w:rPr>
      </w:pPr>
    </w:p>
    <w:p>
      <w:pPr>
        <w:widowControl/>
        <w:jc w:val="left"/>
        <w:rPr>
          <w:rStyle w:val="25"/>
          <w:rFonts w:hint="default" w:ascii="Times New Roman" w:hAnsi="Times New Roman" w:eastAsia="黑体" w:cs="Times New Roman"/>
          <w:b w:val="0"/>
          <w:color w:val="auto"/>
        </w:rPr>
      </w:pPr>
    </w:p>
    <w:p>
      <w:pPr>
        <w:pStyle w:val="11"/>
        <w:rPr>
          <w:rStyle w:val="25"/>
          <w:rFonts w:hint="default" w:ascii="Times New Roman" w:hAnsi="Times New Roman" w:eastAsia="黑体" w:cs="Times New Roman"/>
          <w:b w:val="0"/>
          <w:color w:val="auto"/>
        </w:rPr>
      </w:pPr>
    </w:p>
    <w:p>
      <w:pPr>
        <w:rPr>
          <w:rStyle w:val="25"/>
          <w:rFonts w:hint="default" w:ascii="Times New Roman" w:hAnsi="Times New Roman" w:eastAsia="黑体" w:cs="Times New Roman"/>
          <w:b w:val="0"/>
          <w:color w:val="auto"/>
        </w:rPr>
      </w:pPr>
    </w:p>
    <w:p>
      <w:pPr>
        <w:pStyle w:val="11"/>
        <w:rPr>
          <w:rStyle w:val="25"/>
          <w:rFonts w:hint="default" w:ascii="Times New Roman" w:hAnsi="Times New Roman" w:eastAsia="黑体" w:cs="Times New Roman"/>
          <w:b w:val="0"/>
          <w:color w:val="auto"/>
        </w:rPr>
      </w:pPr>
    </w:p>
    <w:p>
      <w:pPr>
        <w:rPr>
          <w:rStyle w:val="25"/>
          <w:rFonts w:hint="default" w:ascii="Times New Roman" w:hAnsi="Times New Roman" w:eastAsia="黑体" w:cs="Times New Roman"/>
          <w:b w:val="0"/>
          <w:color w:val="auto"/>
        </w:rPr>
      </w:pPr>
    </w:p>
    <w:p>
      <w:pPr>
        <w:pStyle w:val="11"/>
        <w:rPr>
          <w:rStyle w:val="25"/>
          <w:rFonts w:hint="default" w:ascii="Times New Roman" w:hAnsi="Times New Roman" w:eastAsia="黑体" w:cs="Times New Roman"/>
          <w:b w:val="0"/>
          <w:color w:val="auto"/>
        </w:rPr>
      </w:pPr>
    </w:p>
    <w:p>
      <w:pPr>
        <w:rPr>
          <w:rStyle w:val="25"/>
          <w:rFonts w:hint="default" w:ascii="Times New Roman" w:hAnsi="Times New Roman" w:eastAsia="黑体" w:cs="Times New Roman"/>
          <w:b w:val="0"/>
          <w:color w:val="auto"/>
        </w:rPr>
      </w:pPr>
    </w:p>
    <w:p>
      <w:pPr>
        <w:pStyle w:val="11"/>
        <w:rPr>
          <w:rStyle w:val="25"/>
          <w:rFonts w:hint="default" w:ascii="Times New Roman" w:hAnsi="Times New Roman" w:eastAsia="黑体" w:cs="Times New Roman"/>
          <w:b w:val="0"/>
          <w:color w:val="auto"/>
        </w:rPr>
      </w:pPr>
    </w:p>
    <w:p>
      <w:pPr>
        <w:rPr>
          <w:rStyle w:val="25"/>
          <w:rFonts w:hint="default" w:ascii="Times New Roman" w:hAnsi="Times New Roman" w:eastAsia="黑体" w:cs="Times New Roman"/>
          <w:b w:val="0"/>
          <w:color w:val="auto"/>
        </w:rPr>
      </w:pPr>
    </w:p>
    <w:p>
      <w:pPr>
        <w:pStyle w:val="11"/>
        <w:rPr>
          <w:rStyle w:val="25"/>
          <w:rFonts w:hint="default" w:ascii="Times New Roman" w:hAnsi="Times New Roman" w:eastAsia="黑体" w:cs="Times New Roman"/>
          <w:b w:val="0"/>
          <w:color w:val="auto"/>
        </w:rPr>
      </w:pPr>
    </w:p>
    <w:p>
      <w:pPr>
        <w:rPr>
          <w:rFonts w:hint="default"/>
          <w:color w:val="auto"/>
        </w:rPr>
      </w:pPr>
    </w:p>
    <w:p>
      <w:pPr>
        <w:pStyle w:val="11"/>
        <w:rPr>
          <w:rFonts w:hint="default" w:ascii="Times New Roman" w:hAnsi="Times New Roman" w:cs="Times New Roman"/>
          <w:color w:val="auto"/>
        </w:rPr>
      </w:pPr>
    </w:p>
    <w:p>
      <w:pPr>
        <w:spacing w:line="600" w:lineRule="exact"/>
        <w:jc w:val="center"/>
        <w:outlineLvl w:val="0"/>
        <w:rPr>
          <w:rFonts w:hint="default" w:ascii="Times New Roman" w:hAnsi="Times New Roman" w:eastAsia="仿宋" w:cs="Times New Roman"/>
          <w:b w:val="0"/>
          <w:color w:val="auto"/>
        </w:rPr>
      </w:pPr>
      <w:bookmarkStart w:id="58" w:name="_Toc15396618"/>
      <w:r>
        <w:rPr>
          <w:rFonts w:hint="default" w:ascii="Times New Roman" w:hAnsi="Times New Roman" w:eastAsia="黑体" w:cs="Times New Roman"/>
          <w:color w:val="auto"/>
          <w:sz w:val="44"/>
          <w:szCs w:val="44"/>
        </w:rPr>
        <w:t>第</w:t>
      </w:r>
      <w:r>
        <w:rPr>
          <w:rStyle w:val="25"/>
          <w:rFonts w:hint="default" w:ascii="Times New Roman" w:hAnsi="Times New Roman" w:eastAsia="黑体" w:cs="Times New Roman"/>
          <w:b w:val="0"/>
          <w:color w:val="auto"/>
        </w:rPr>
        <w:t>五部分 附表</w:t>
      </w:r>
      <w:bookmarkEnd w:id="56"/>
      <w:bookmarkEnd w:id="58"/>
      <w:bookmarkStart w:id="59" w:name="_Toc15396619"/>
    </w:p>
    <w:p>
      <w:pPr>
        <w:pStyle w:val="4"/>
        <w:rPr>
          <w:rFonts w:hint="default" w:ascii="Times New Roman" w:hAnsi="Times New Roman" w:eastAsia="仿宋" w:cs="Times New Roman"/>
          <w:color w:val="auto"/>
        </w:rPr>
      </w:pPr>
      <w:r>
        <w:rPr>
          <w:rFonts w:hint="default" w:ascii="Times New Roman" w:hAnsi="Times New Roman" w:eastAsia="仿宋" w:cs="Times New Roman"/>
          <w:b w:val="0"/>
          <w:color w:val="auto"/>
        </w:rPr>
        <w:t>一、收</w:t>
      </w:r>
      <w:r>
        <w:rPr>
          <w:rStyle w:val="26"/>
          <w:rFonts w:hint="default" w:ascii="Times New Roman" w:hAnsi="Times New Roman" w:eastAsia="仿宋" w:cs="Times New Roman"/>
          <w:b w:val="0"/>
          <w:bCs w:val="0"/>
          <w:color w:val="auto"/>
        </w:rPr>
        <w:t>入支出决算总表</w:t>
      </w:r>
      <w:bookmarkEnd w:id="59"/>
    </w:p>
    <w:p>
      <w:pPr>
        <w:pStyle w:val="4"/>
        <w:rPr>
          <w:rFonts w:hint="default" w:ascii="Times New Roman" w:hAnsi="Times New Roman" w:eastAsia="仿宋" w:cs="Times New Roman"/>
          <w:color w:val="auto"/>
        </w:rPr>
      </w:pPr>
      <w:bookmarkStart w:id="60" w:name="_Toc15396620"/>
      <w:r>
        <w:rPr>
          <w:rFonts w:hint="default" w:ascii="Times New Roman" w:hAnsi="Times New Roman" w:eastAsia="仿宋" w:cs="Times New Roman"/>
          <w:b w:val="0"/>
          <w:color w:val="auto"/>
        </w:rPr>
        <w:t>二、收</w:t>
      </w:r>
      <w:r>
        <w:rPr>
          <w:rStyle w:val="26"/>
          <w:rFonts w:hint="default" w:ascii="Times New Roman" w:hAnsi="Times New Roman" w:eastAsia="仿宋" w:cs="Times New Roman"/>
          <w:b w:val="0"/>
          <w:bCs w:val="0"/>
          <w:color w:val="auto"/>
        </w:rPr>
        <w:t>入决算表</w:t>
      </w:r>
      <w:bookmarkEnd w:id="60"/>
    </w:p>
    <w:p>
      <w:pPr>
        <w:pStyle w:val="4"/>
        <w:rPr>
          <w:rFonts w:hint="default" w:ascii="Times New Roman" w:hAnsi="Times New Roman" w:eastAsia="仿宋" w:cs="Times New Roman"/>
          <w:color w:val="auto"/>
        </w:rPr>
      </w:pPr>
      <w:bookmarkStart w:id="61" w:name="_Toc15396621"/>
      <w:r>
        <w:rPr>
          <w:rStyle w:val="26"/>
          <w:rFonts w:hint="default" w:ascii="Times New Roman" w:hAnsi="Times New Roman" w:eastAsia="仿宋" w:cs="Times New Roman"/>
          <w:b w:val="0"/>
          <w:bCs w:val="0"/>
          <w:color w:val="auto"/>
        </w:rPr>
        <w:t>三、</w:t>
      </w:r>
      <w:r>
        <w:rPr>
          <w:rFonts w:hint="default" w:ascii="Times New Roman" w:hAnsi="Times New Roman" w:eastAsia="仿宋" w:cs="Times New Roman"/>
          <w:b w:val="0"/>
          <w:color w:val="auto"/>
        </w:rPr>
        <w:t>支</w:t>
      </w:r>
      <w:r>
        <w:rPr>
          <w:rStyle w:val="26"/>
          <w:rFonts w:hint="default" w:ascii="Times New Roman" w:hAnsi="Times New Roman" w:eastAsia="仿宋" w:cs="Times New Roman"/>
          <w:b w:val="0"/>
          <w:bCs w:val="0"/>
          <w:color w:val="auto"/>
        </w:rPr>
        <w:t>出决算表</w:t>
      </w:r>
      <w:bookmarkEnd w:id="61"/>
    </w:p>
    <w:p>
      <w:pPr>
        <w:pStyle w:val="4"/>
        <w:rPr>
          <w:rFonts w:hint="default" w:ascii="Times New Roman" w:hAnsi="Times New Roman" w:eastAsia="仿宋" w:cs="Times New Roman"/>
          <w:b w:val="0"/>
          <w:color w:val="auto"/>
        </w:rPr>
      </w:pPr>
      <w:bookmarkStart w:id="62" w:name="_Toc15396622"/>
      <w:r>
        <w:rPr>
          <w:rStyle w:val="26"/>
          <w:rFonts w:hint="default" w:ascii="Times New Roman" w:hAnsi="Times New Roman" w:eastAsia="仿宋" w:cs="Times New Roman"/>
          <w:b w:val="0"/>
          <w:bCs w:val="0"/>
          <w:color w:val="auto"/>
        </w:rPr>
        <w:t>四、</w:t>
      </w:r>
      <w:r>
        <w:rPr>
          <w:rFonts w:hint="default" w:ascii="Times New Roman" w:hAnsi="Times New Roman" w:eastAsia="仿宋" w:cs="Times New Roman"/>
          <w:b w:val="0"/>
          <w:color w:val="auto"/>
        </w:rPr>
        <w:t>财</w:t>
      </w:r>
      <w:r>
        <w:rPr>
          <w:rStyle w:val="26"/>
          <w:rFonts w:hint="default" w:ascii="Times New Roman" w:hAnsi="Times New Roman" w:eastAsia="仿宋" w:cs="Times New Roman"/>
          <w:b w:val="0"/>
          <w:bCs w:val="0"/>
          <w:color w:val="auto"/>
        </w:rPr>
        <w:t>政拨款收入支出决算总表</w:t>
      </w:r>
      <w:bookmarkEnd w:id="62"/>
    </w:p>
    <w:p>
      <w:pPr>
        <w:pStyle w:val="4"/>
        <w:rPr>
          <w:rStyle w:val="26"/>
          <w:rFonts w:hint="default" w:ascii="Times New Roman" w:hAnsi="Times New Roman" w:eastAsia="仿宋" w:cs="Times New Roman"/>
          <w:b w:val="0"/>
          <w:bCs w:val="0"/>
          <w:color w:val="auto"/>
        </w:rPr>
      </w:pPr>
      <w:bookmarkStart w:id="63" w:name="_Toc15396623"/>
      <w:r>
        <w:rPr>
          <w:rStyle w:val="26"/>
          <w:rFonts w:hint="default" w:ascii="Times New Roman" w:hAnsi="Times New Roman" w:eastAsia="仿宋" w:cs="Times New Roman"/>
          <w:b w:val="0"/>
          <w:bCs w:val="0"/>
          <w:color w:val="auto"/>
        </w:rPr>
        <w:t>五、</w:t>
      </w:r>
      <w:r>
        <w:rPr>
          <w:rFonts w:hint="default" w:ascii="Times New Roman" w:hAnsi="Times New Roman" w:eastAsia="仿宋" w:cs="Times New Roman"/>
          <w:b w:val="0"/>
          <w:color w:val="auto"/>
        </w:rPr>
        <w:t>财</w:t>
      </w:r>
      <w:r>
        <w:rPr>
          <w:rStyle w:val="26"/>
          <w:rFonts w:hint="default" w:ascii="Times New Roman" w:hAnsi="Times New Roman" w:eastAsia="仿宋" w:cs="Times New Roman"/>
          <w:b w:val="0"/>
          <w:bCs w:val="0"/>
          <w:color w:val="auto"/>
        </w:rPr>
        <w:t>政拨款支出决算明细表</w:t>
      </w:r>
      <w:bookmarkEnd w:id="63"/>
      <w:bookmarkStart w:id="64" w:name="_Toc15396624"/>
    </w:p>
    <w:p>
      <w:pPr>
        <w:pStyle w:val="4"/>
        <w:rPr>
          <w:rFonts w:hint="default" w:ascii="Times New Roman" w:hAnsi="Times New Roman" w:eastAsia="仿宋" w:cs="Times New Roman"/>
          <w:color w:val="auto"/>
        </w:rPr>
      </w:pPr>
      <w:r>
        <w:rPr>
          <w:rStyle w:val="26"/>
          <w:rFonts w:hint="default" w:ascii="Times New Roman" w:hAnsi="Times New Roman" w:eastAsia="仿宋" w:cs="Times New Roman"/>
          <w:b w:val="0"/>
          <w:bCs w:val="0"/>
          <w:color w:val="auto"/>
        </w:rPr>
        <w:t>六、</w:t>
      </w:r>
      <w:r>
        <w:rPr>
          <w:rFonts w:hint="default" w:ascii="Times New Roman" w:hAnsi="Times New Roman" w:eastAsia="仿宋" w:cs="Times New Roman"/>
          <w:b w:val="0"/>
          <w:color w:val="auto"/>
        </w:rPr>
        <w:t>一</w:t>
      </w:r>
      <w:r>
        <w:rPr>
          <w:rStyle w:val="26"/>
          <w:rFonts w:hint="default" w:ascii="Times New Roman" w:hAnsi="Times New Roman" w:eastAsia="仿宋" w:cs="Times New Roman"/>
          <w:b w:val="0"/>
          <w:bCs w:val="0"/>
          <w:color w:val="auto"/>
        </w:rPr>
        <w:t>般公共预算财政拨款支出决算表</w:t>
      </w:r>
      <w:bookmarkEnd w:id="64"/>
    </w:p>
    <w:p>
      <w:pPr>
        <w:pStyle w:val="4"/>
        <w:rPr>
          <w:rFonts w:hint="default" w:ascii="Times New Roman" w:hAnsi="Times New Roman" w:eastAsia="仿宋" w:cs="Times New Roman"/>
          <w:color w:val="auto"/>
        </w:rPr>
      </w:pPr>
      <w:bookmarkStart w:id="65" w:name="_Toc15396625"/>
      <w:r>
        <w:rPr>
          <w:rStyle w:val="26"/>
          <w:rFonts w:hint="default" w:ascii="Times New Roman" w:hAnsi="Times New Roman" w:eastAsia="仿宋" w:cs="Times New Roman"/>
          <w:b w:val="0"/>
          <w:bCs w:val="0"/>
          <w:color w:val="auto"/>
        </w:rPr>
        <w:t>七、</w:t>
      </w:r>
      <w:r>
        <w:rPr>
          <w:rFonts w:hint="default" w:ascii="Times New Roman" w:hAnsi="Times New Roman" w:eastAsia="仿宋" w:cs="Times New Roman"/>
          <w:b w:val="0"/>
          <w:color w:val="auto"/>
        </w:rPr>
        <w:t>一</w:t>
      </w:r>
      <w:r>
        <w:rPr>
          <w:rStyle w:val="26"/>
          <w:rFonts w:hint="default" w:ascii="Times New Roman" w:hAnsi="Times New Roman" w:eastAsia="仿宋" w:cs="Times New Roman"/>
          <w:b w:val="0"/>
          <w:bCs w:val="0"/>
          <w:color w:val="auto"/>
        </w:rPr>
        <w:t>般公共预算财政拨款支出决算明细表</w:t>
      </w:r>
      <w:bookmarkEnd w:id="65"/>
    </w:p>
    <w:p>
      <w:pPr>
        <w:pStyle w:val="4"/>
        <w:rPr>
          <w:rFonts w:hint="default" w:ascii="Times New Roman" w:hAnsi="Times New Roman" w:eastAsia="仿宋" w:cs="Times New Roman"/>
          <w:color w:val="auto"/>
        </w:rPr>
      </w:pPr>
      <w:bookmarkStart w:id="66" w:name="_Toc15396626"/>
      <w:r>
        <w:rPr>
          <w:rStyle w:val="26"/>
          <w:rFonts w:hint="default" w:ascii="Times New Roman" w:hAnsi="Times New Roman" w:eastAsia="仿宋" w:cs="Times New Roman"/>
          <w:b w:val="0"/>
          <w:bCs w:val="0"/>
          <w:color w:val="auto"/>
        </w:rPr>
        <w:t>八、</w:t>
      </w:r>
      <w:r>
        <w:rPr>
          <w:rFonts w:hint="default" w:ascii="Times New Roman" w:hAnsi="Times New Roman" w:eastAsia="仿宋" w:cs="Times New Roman"/>
          <w:b w:val="0"/>
          <w:color w:val="auto"/>
        </w:rPr>
        <w:t>一</w:t>
      </w:r>
      <w:r>
        <w:rPr>
          <w:rStyle w:val="26"/>
          <w:rFonts w:hint="default" w:ascii="Times New Roman" w:hAnsi="Times New Roman" w:eastAsia="仿宋" w:cs="Times New Roman"/>
          <w:b w:val="0"/>
          <w:bCs w:val="0"/>
          <w:color w:val="auto"/>
        </w:rPr>
        <w:t>般公共预算财政拨款基本支出决算表</w:t>
      </w:r>
      <w:bookmarkEnd w:id="66"/>
    </w:p>
    <w:p>
      <w:pPr>
        <w:pStyle w:val="4"/>
        <w:rPr>
          <w:rFonts w:hint="default" w:ascii="Times New Roman" w:hAnsi="Times New Roman" w:eastAsia="仿宋" w:cs="Times New Roman"/>
          <w:color w:val="auto"/>
        </w:rPr>
      </w:pPr>
      <w:bookmarkStart w:id="67" w:name="_Toc15396627"/>
      <w:r>
        <w:rPr>
          <w:rStyle w:val="26"/>
          <w:rFonts w:hint="default" w:ascii="Times New Roman" w:hAnsi="Times New Roman" w:eastAsia="仿宋" w:cs="Times New Roman"/>
          <w:b w:val="0"/>
          <w:bCs w:val="0"/>
          <w:color w:val="auto"/>
        </w:rPr>
        <w:t>九、</w:t>
      </w:r>
      <w:r>
        <w:rPr>
          <w:rFonts w:hint="default" w:ascii="Times New Roman" w:hAnsi="Times New Roman" w:eastAsia="仿宋" w:cs="Times New Roman"/>
          <w:b w:val="0"/>
          <w:color w:val="auto"/>
        </w:rPr>
        <w:t>一</w:t>
      </w:r>
      <w:r>
        <w:rPr>
          <w:rStyle w:val="26"/>
          <w:rFonts w:hint="default" w:ascii="Times New Roman" w:hAnsi="Times New Roman" w:eastAsia="仿宋" w:cs="Times New Roman"/>
          <w:b w:val="0"/>
          <w:bCs w:val="0"/>
          <w:color w:val="auto"/>
        </w:rPr>
        <w:t>般公共预算财政拨款项目支出决算表</w:t>
      </w:r>
      <w:bookmarkEnd w:id="67"/>
    </w:p>
    <w:p>
      <w:pPr>
        <w:pStyle w:val="4"/>
        <w:rPr>
          <w:rFonts w:hint="default" w:ascii="Times New Roman" w:hAnsi="Times New Roman" w:eastAsia="仿宋" w:cs="Times New Roman"/>
          <w:color w:val="auto"/>
        </w:rPr>
      </w:pPr>
      <w:bookmarkStart w:id="68" w:name="_Toc15396628"/>
      <w:r>
        <w:rPr>
          <w:rStyle w:val="26"/>
          <w:rFonts w:hint="default" w:ascii="Times New Roman" w:hAnsi="Times New Roman" w:eastAsia="仿宋" w:cs="Times New Roman"/>
          <w:b w:val="0"/>
          <w:bCs w:val="0"/>
          <w:color w:val="auto"/>
        </w:rPr>
        <w:t>十、</w:t>
      </w:r>
      <w:r>
        <w:rPr>
          <w:rFonts w:hint="default" w:ascii="Times New Roman" w:hAnsi="Times New Roman" w:eastAsia="仿宋" w:cs="Times New Roman"/>
          <w:b w:val="0"/>
          <w:color w:val="auto"/>
        </w:rPr>
        <w:t>一</w:t>
      </w:r>
      <w:r>
        <w:rPr>
          <w:rStyle w:val="26"/>
          <w:rFonts w:hint="default" w:ascii="Times New Roman" w:hAnsi="Times New Roman" w:eastAsia="仿宋" w:cs="Times New Roman"/>
          <w:b w:val="0"/>
          <w:bCs w:val="0"/>
          <w:color w:val="auto"/>
        </w:rPr>
        <w:t>般公共预算财政拨款“三公”经费支出决算表</w:t>
      </w:r>
      <w:bookmarkEnd w:id="68"/>
    </w:p>
    <w:p>
      <w:pPr>
        <w:pStyle w:val="4"/>
        <w:rPr>
          <w:rFonts w:hint="default" w:ascii="Times New Roman" w:hAnsi="Times New Roman" w:eastAsia="仿宋" w:cs="Times New Roman"/>
          <w:color w:val="auto"/>
        </w:rPr>
      </w:pPr>
      <w:bookmarkStart w:id="69" w:name="_Toc15396629"/>
      <w:r>
        <w:rPr>
          <w:rStyle w:val="26"/>
          <w:rFonts w:hint="default" w:ascii="Times New Roman" w:hAnsi="Times New Roman" w:eastAsia="仿宋" w:cs="Times New Roman"/>
          <w:b w:val="0"/>
          <w:bCs w:val="0"/>
          <w:color w:val="auto"/>
        </w:rPr>
        <w:t>十一、</w:t>
      </w:r>
      <w:r>
        <w:rPr>
          <w:rFonts w:hint="default" w:ascii="Times New Roman" w:hAnsi="Times New Roman" w:eastAsia="仿宋" w:cs="Times New Roman"/>
          <w:b w:val="0"/>
          <w:color w:val="auto"/>
        </w:rPr>
        <w:t>政</w:t>
      </w:r>
      <w:r>
        <w:rPr>
          <w:rStyle w:val="26"/>
          <w:rFonts w:hint="default" w:ascii="Times New Roman" w:hAnsi="Times New Roman" w:eastAsia="仿宋" w:cs="Times New Roman"/>
          <w:b w:val="0"/>
          <w:bCs w:val="0"/>
          <w:color w:val="auto"/>
        </w:rPr>
        <w:t>府性基金预算财政拨款收入支出决算表</w:t>
      </w:r>
      <w:bookmarkEnd w:id="69"/>
    </w:p>
    <w:p>
      <w:pPr>
        <w:pStyle w:val="4"/>
        <w:rPr>
          <w:rFonts w:hint="default" w:ascii="Times New Roman" w:hAnsi="Times New Roman" w:eastAsia="仿宋" w:cs="Times New Roman"/>
          <w:color w:val="auto"/>
        </w:rPr>
      </w:pPr>
      <w:bookmarkStart w:id="70" w:name="_Toc15396630"/>
      <w:r>
        <w:rPr>
          <w:rStyle w:val="26"/>
          <w:rFonts w:hint="default" w:ascii="Times New Roman" w:hAnsi="Times New Roman" w:eastAsia="仿宋" w:cs="Times New Roman"/>
          <w:b w:val="0"/>
          <w:bCs w:val="0"/>
          <w:color w:val="auto"/>
        </w:rPr>
        <w:t>十二、</w:t>
      </w:r>
      <w:r>
        <w:rPr>
          <w:rFonts w:hint="default" w:ascii="Times New Roman" w:hAnsi="Times New Roman" w:eastAsia="仿宋" w:cs="Times New Roman"/>
          <w:b w:val="0"/>
          <w:color w:val="auto"/>
        </w:rPr>
        <w:t>政</w:t>
      </w:r>
      <w:r>
        <w:rPr>
          <w:rStyle w:val="26"/>
          <w:rFonts w:hint="default" w:ascii="Times New Roman" w:hAnsi="Times New Roman" w:eastAsia="仿宋" w:cs="Times New Roman"/>
          <w:b w:val="0"/>
          <w:bCs w:val="0"/>
          <w:color w:val="auto"/>
        </w:rPr>
        <w:t>府性基金预算财政拨款“三公”经费支出决算表</w:t>
      </w:r>
      <w:bookmarkEnd w:id="70"/>
    </w:p>
    <w:p>
      <w:pPr>
        <w:pStyle w:val="4"/>
        <w:rPr>
          <w:rStyle w:val="26"/>
          <w:rFonts w:hint="default" w:ascii="Times New Roman" w:hAnsi="Times New Roman" w:eastAsia="仿宋" w:cs="Times New Roman"/>
          <w:b w:val="0"/>
          <w:bCs w:val="0"/>
          <w:color w:val="auto"/>
        </w:rPr>
      </w:pPr>
      <w:bookmarkStart w:id="71" w:name="_Toc15396631"/>
      <w:r>
        <w:rPr>
          <w:rStyle w:val="26"/>
          <w:rFonts w:hint="default" w:ascii="Times New Roman" w:hAnsi="Times New Roman" w:eastAsia="仿宋" w:cs="Times New Roman"/>
          <w:b w:val="0"/>
          <w:bCs w:val="0"/>
          <w:color w:val="auto"/>
        </w:rPr>
        <w:t>十三、</w:t>
      </w:r>
      <w:r>
        <w:rPr>
          <w:rFonts w:hint="default" w:ascii="Times New Roman" w:hAnsi="Times New Roman" w:eastAsia="仿宋" w:cs="Times New Roman"/>
          <w:b w:val="0"/>
          <w:color w:val="auto"/>
        </w:rPr>
        <w:t>国</w:t>
      </w:r>
      <w:r>
        <w:rPr>
          <w:rStyle w:val="26"/>
          <w:rFonts w:hint="default" w:ascii="Times New Roman" w:hAnsi="Times New Roman" w:eastAsia="仿宋" w:cs="Times New Roman"/>
          <w:b w:val="0"/>
          <w:bCs w:val="0"/>
          <w:color w:val="auto"/>
        </w:rPr>
        <w:t>有资本经营预算</w:t>
      </w:r>
      <w:r>
        <w:rPr>
          <w:rStyle w:val="26"/>
          <w:rFonts w:hint="default" w:ascii="Times New Roman" w:hAnsi="Times New Roman" w:eastAsia="仿宋" w:cs="Times New Roman"/>
          <w:b w:val="0"/>
          <w:bCs w:val="0"/>
          <w:color w:val="auto"/>
          <w:lang w:eastAsia="zh-CN"/>
        </w:rPr>
        <w:t>财政拨款收入</w:t>
      </w:r>
      <w:r>
        <w:rPr>
          <w:rStyle w:val="26"/>
          <w:rFonts w:hint="default" w:ascii="Times New Roman" w:hAnsi="Times New Roman" w:eastAsia="仿宋" w:cs="Times New Roman"/>
          <w:b w:val="0"/>
          <w:bCs w:val="0"/>
          <w:color w:val="auto"/>
        </w:rPr>
        <w:t>支出决算表</w:t>
      </w:r>
      <w:bookmarkEnd w:id="71"/>
    </w:p>
    <w:p>
      <w:pPr>
        <w:rPr>
          <w:rFonts w:hint="default" w:ascii="Times New Roman" w:hAnsi="Times New Roman" w:eastAsia="仿宋" w:cs="Times New Roman"/>
          <w:color w:val="auto"/>
          <w:lang w:eastAsia="zh-CN"/>
        </w:rPr>
      </w:pPr>
      <w:r>
        <w:rPr>
          <w:rStyle w:val="26"/>
          <w:rFonts w:hint="default" w:ascii="Times New Roman" w:hAnsi="Times New Roman" w:eastAsia="仿宋" w:cs="Times New Roman"/>
          <w:b w:val="0"/>
          <w:bCs w:val="0"/>
          <w:color w:val="auto"/>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846DBD9"/>
    <w:multiLevelType w:val="singleLevel"/>
    <w:tmpl w:val="F846DBD9"/>
    <w:lvl w:ilvl="0" w:tentative="0">
      <w:start w:val="2"/>
      <w:numFmt w:val="chineseCounting"/>
      <w:suff w:val="nothing"/>
      <w:lvlText w:val="（%1）"/>
      <w:lvlJc w:val="left"/>
      <w:pPr>
        <w:ind w:left="-13"/>
      </w:pPr>
      <w:rPr>
        <w:rFonts w:hint="eastAsia"/>
      </w:rPr>
    </w:lvl>
  </w:abstractNum>
  <w:abstractNum w:abstractNumId="3">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3064A595"/>
    <w:multiLevelType w:val="singleLevel"/>
    <w:tmpl w:val="3064A595"/>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jhiM2IxMjQ1OTAwNDQ4YTgwZmY1YWQ5MDk5Y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4C0"/>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0F09B3"/>
    <w:rsid w:val="03B17250"/>
    <w:rsid w:val="0570532F"/>
    <w:rsid w:val="063B204A"/>
    <w:rsid w:val="067160BF"/>
    <w:rsid w:val="085C7142"/>
    <w:rsid w:val="08601548"/>
    <w:rsid w:val="09C63722"/>
    <w:rsid w:val="0A0F15FC"/>
    <w:rsid w:val="0A180208"/>
    <w:rsid w:val="0A2032A3"/>
    <w:rsid w:val="0A285CD2"/>
    <w:rsid w:val="0A97191E"/>
    <w:rsid w:val="0CAC3C95"/>
    <w:rsid w:val="0D67568F"/>
    <w:rsid w:val="0DA23C50"/>
    <w:rsid w:val="0E7B292F"/>
    <w:rsid w:val="0E885578"/>
    <w:rsid w:val="0F145430"/>
    <w:rsid w:val="0F7A7777"/>
    <w:rsid w:val="0F842F1C"/>
    <w:rsid w:val="10C055FF"/>
    <w:rsid w:val="118107EC"/>
    <w:rsid w:val="1185352A"/>
    <w:rsid w:val="11972BFB"/>
    <w:rsid w:val="12F471C0"/>
    <w:rsid w:val="1300785D"/>
    <w:rsid w:val="138C5FE9"/>
    <w:rsid w:val="13A211F4"/>
    <w:rsid w:val="13CC0B2A"/>
    <w:rsid w:val="14795E51"/>
    <w:rsid w:val="148939F9"/>
    <w:rsid w:val="14CD42CB"/>
    <w:rsid w:val="155B5660"/>
    <w:rsid w:val="15AB2174"/>
    <w:rsid w:val="162B6A69"/>
    <w:rsid w:val="16BB723D"/>
    <w:rsid w:val="17000095"/>
    <w:rsid w:val="17E87F52"/>
    <w:rsid w:val="185829C8"/>
    <w:rsid w:val="187E7747"/>
    <w:rsid w:val="18811AB8"/>
    <w:rsid w:val="18E8794F"/>
    <w:rsid w:val="193C1406"/>
    <w:rsid w:val="1A123634"/>
    <w:rsid w:val="1A1268A0"/>
    <w:rsid w:val="1BE8440E"/>
    <w:rsid w:val="1D155CEE"/>
    <w:rsid w:val="1D677744"/>
    <w:rsid w:val="1DA36F87"/>
    <w:rsid w:val="1E5E0DD2"/>
    <w:rsid w:val="204510EC"/>
    <w:rsid w:val="21353820"/>
    <w:rsid w:val="21CD343C"/>
    <w:rsid w:val="220911FF"/>
    <w:rsid w:val="240371BF"/>
    <w:rsid w:val="254B5268"/>
    <w:rsid w:val="26CE78B6"/>
    <w:rsid w:val="285F74A1"/>
    <w:rsid w:val="29FD04D3"/>
    <w:rsid w:val="2A4F1C25"/>
    <w:rsid w:val="2D95255A"/>
    <w:rsid w:val="30DA413C"/>
    <w:rsid w:val="319F7F4E"/>
    <w:rsid w:val="32706C46"/>
    <w:rsid w:val="32F01AF6"/>
    <w:rsid w:val="35762499"/>
    <w:rsid w:val="357976B6"/>
    <w:rsid w:val="35FF0BE8"/>
    <w:rsid w:val="379C23C4"/>
    <w:rsid w:val="380E0992"/>
    <w:rsid w:val="38BF55E6"/>
    <w:rsid w:val="39506F17"/>
    <w:rsid w:val="3B41172D"/>
    <w:rsid w:val="3B700054"/>
    <w:rsid w:val="3BA80F4A"/>
    <w:rsid w:val="3C0065FA"/>
    <w:rsid w:val="3C811738"/>
    <w:rsid w:val="3D886A12"/>
    <w:rsid w:val="42217720"/>
    <w:rsid w:val="4225006E"/>
    <w:rsid w:val="43A22B77"/>
    <w:rsid w:val="447063E1"/>
    <w:rsid w:val="46267771"/>
    <w:rsid w:val="46297DDF"/>
    <w:rsid w:val="46374F0E"/>
    <w:rsid w:val="4867708D"/>
    <w:rsid w:val="4B4D752B"/>
    <w:rsid w:val="4B5325B3"/>
    <w:rsid w:val="4B9D1AA2"/>
    <w:rsid w:val="4BC05269"/>
    <w:rsid w:val="4BE068DB"/>
    <w:rsid w:val="4DB00BD8"/>
    <w:rsid w:val="4DE76B7F"/>
    <w:rsid w:val="4E843E58"/>
    <w:rsid w:val="4E945BBF"/>
    <w:rsid w:val="4EA03E8B"/>
    <w:rsid w:val="4ECE2238"/>
    <w:rsid w:val="4EE732A5"/>
    <w:rsid w:val="4FE34D7B"/>
    <w:rsid w:val="515D7AC7"/>
    <w:rsid w:val="51BE56B3"/>
    <w:rsid w:val="51DC626D"/>
    <w:rsid w:val="54BF68F2"/>
    <w:rsid w:val="558D3E25"/>
    <w:rsid w:val="5591295C"/>
    <w:rsid w:val="55D174FC"/>
    <w:rsid w:val="57E60616"/>
    <w:rsid w:val="58350783"/>
    <w:rsid w:val="58526FA6"/>
    <w:rsid w:val="5C545A21"/>
    <w:rsid w:val="5CA96236"/>
    <w:rsid w:val="604F7011"/>
    <w:rsid w:val="625B3146"/>
    <w:rsid w:val="62AB5E87"/>
    <w:rsid w:val="62B73C6F"/>
    <w:rsid w:val="63823E26"/>
    <w:rsid w:val="64BD4700"/>
    <w:rsid w:val="64E20413"/>
    <w:rsid w:val="651C5E12"/>
    <w:rsid w:val="65947D2D"/>
    <w:rsid w:val="66762D35"/>
    <w:rsid w:val="67451738"/>
    <w:rsid w:val="68E02CE8"/>
    <w:rsid w:val="68F86045"/>
    <w:rsid w:val="6B410EE6"/>
    <w:rsid w:val="6C4A05C8"/>
    <w:rsid w:val="6D1007EA"/>
    <w:rsid w:val="6D530D44"/>
    <w:rsid w:val="6E7910C3"/>
    <w:rsid w:val="70436753"/>
    <w:rsid w:val="71983600"/>
    <w:rsid w:val="719B23CB"/>
    <w:rsid w:val="71B946E6"/>
    <w:rsid w:val="723B4418"/>
    <w:rsid w:val="72734D90"/>
    <w:rsid w:val="73980598"/>
    <w:rsid w:val="754C5062"/>
    <w:rsid w:val="76E8631C"/>
    <w:rsid w:val="77552A69"/>
    <w:rsid w:val="777C1AA3"/>
    <w:rsid w:val="7855723E"/>
    <w:rsid w:val="78B90CBA"/>
    <w:rsid w:val="79E05A49"/>
    <w:rsid w:val="7B530EE1"/>
    <w:rsid w:val="7C586BCF"/>
    <w:rsid w:val="7CB8785A"/>
    <w:rsid w:val="7D586F09"/>
    <w:rsid w:val="7FA30C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qFormat/>
    <w:uiPriority w:val="0"/>
    <w:pPr>
      <w:jc w:val="left"/>
    </w:pPr>
    <w:rPr>
      <w:rFonts w:ascii="Calibri" w:hAnsi="Calibri"/>
      <w:kern w:val="0"/>
      <w:szCs w:val="21"/>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NormalCharacter"/>
    <w:semiHidden/>
    <w:qFormat/>
    <w:uiPriority w:val="0"/>
  </w:style>
  <w:style w:type="paragraph" w:customStyle="1" w:styleId="32">
    <w:name w:val="正文 New New New New New New New New New New"/>
    <w:qFormat/>
    <w:uiPriority w:val="0"/>
    <w:pPr>
      <w:widowControl w:val="0"/>
      <w:jc w:val="both"/>
    </w:pPr>
    <w:rPr>
      <w:rFonts w:ascii="Cambria" w:hAnsi="Cambria" w:eastAsia="宋体" w:cstheme="minorBidi"/>
      <w:kern w:val="2"/>
      <w:sz w:val="21"/>
      <w:lang w:val="en-US" w:eastAsia="zh-CN"/>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r>
              <a:rPr lang="en-US" altLang="zh-CN"/>
              <a:t>       </a:t>
            </a:r>
            <a:r>
              <a:rPr altLang="en-US"/>
              <a:t>                      </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Sheet1!$B$2:$B$3</c:f>
              <c:numCache>
                <c:formatCode>General</c:formatCode>
                <c:ptCount val="2"/>
                <c:pt idx="0">
                  <c:v>196.15</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Sheet1!$C$2:$C$3</c:f>
              <c:numCache>
                <c:formatCode>General</c:formatCode>
                <c:ptCount val="2"/>
                <c:pt idx="0">
                  <c:v>121.37</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收支总计</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0"/>
        <c:axId val="993432829"/>
        <c:axId val="265725943"/>
      </c:barChart>
      <c:catAx>
        <c:axId val="99343282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725943"/>
        <c:crosses val="autoZero"/>
        <c:auto val="1"/>
        <c:lblAlgn val="ctr"/>
        <c:lblOffset val="100"/>
        <c:noMultiLvlLbl val="0"/>
      </c:catAx>
      <c:valAx>
        <c:axId val="265725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432829"/>
        <c:crosses val="autoZero"/>
        <c:crossBetween val="between"/>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layout>
        <c:manualLayout>
          <c:xMode val="edge"/>
          <c:yMode val="edge"/>
          <c:x val="0.446006191950464"/>
          <c:y val="0.0217255065803217"/>
        </c:manualLayout>
      </c:layout>
      <c:overlay val="0"/>
      <c:spPr>
        <a:noFill/>
        <a:ln>
          <a:noFill/>
        </a:ln>
        <a:effectLst/>
      </c:sp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3"/>
              <c:layout>
                <c:manualLayout>
                  <c:x val="-0.0425072200644055"/>
                  <c:y val="-0.015845199419774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c:v>
                </c:pt>
                <c:pt idx="1">
                  <c:v>事业收入</c:v>
                </c:pt>
                <c:pt idx="2">
                  <c:v>其他收入</c:v>
                </c:pt>
                <c:pt idx="3">
                  <c:v>上级补助收入</c:v>
                </c:pt>
              </c:strCache>
            </c:strRef>
          </c:cat>
          <c:val>
            <c:numRef>
              <c:f>Sheet1!$B$2:$B$5</c:f>
              <c:numCache>
                <c:formatCode>General</c:formatCode>
                <c:ptCount val="4"/>
                <c:pt idx="0">
                  <c:v>121.37</c:v>
                </c:pt>
                <c:pt idx="1">
                  <c:v>0</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图三：支出决算结构图</a:t>
            </a: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62.59</c:v>
                </c:pt>
                <c:pt idx="1">
                  <c:v>58.78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图四：财政拨款收、支总计变动情况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Sheet1!$B$2</c:f>
              <c:numCache>
                <c:formatCode>General</c:formatCode>
                <c:ptCount val="1"/>
                <c:pt idx="0">
                  <c:v>196.15</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Sheet1!$C$2</c:f>
              <c:numCache>
                <c:formatCode>General</c:formatCode>
                <c:ptCount val="1"/>
                <c:pt idx="0">
                  <c:v>121.37</c:v>
                </c:pt>
              </c:numCache>
            </c:numRef>
          </c:val>
        </c:ser>
        <c:dLbls>
          <c:showLegendKey val="0"/>
          <c:showVal val="1"/>
          <c:showCatName val="0"/>
          <c:showSerName val="0"/>
          <c:showPercent val="0"/>
          <c:showBubbleSize val="0"/>
        </c:dLbls>
        <c:gapWidth val="150"/>
        <c:overlap val="0"/>
        <c:axId val="869982217"/>
        <c:axId val="480266717"/>
      </c:barChart>
      <c:catAx>
        <c:axId val="86998221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266717"/>
        <c:crosses val="autoZero"/>
        <c:auto val="1"/>
        <c:lblAlgn val="ctr"/>
        <c:lblOffset val="100"/>
        <c:noMultiLvlLbl val="0"/>
      </c:catAx>
      <c:valAx>
        <c:axId val="4802667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98221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图五：一般公共预算财政拨款支出决算变动情况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196.15</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121.37</c:v>
                </c:pt>
              </c:numCache>
            </c:numRef>
          </c:val>
        </c:ser>
        <c:dLbls>
          <c:showLegendKey val="0"/>
          <c:showVal val="0"/>
          <c:showCatName val="0"/>
          <c:showSerName val="0"/>
          <c:showPercent val="0"/>
          <c:showBubbleSize val="0"/>
        </c:dLbls>
        <c:gapWidth val="150"/>
        <c:overlap val="0"/>
        <c:axId val="662969087"/>
        <c:axId val="9740102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c15:sqref>
                        </c15:formulaRef>
                      </c:ext>
                    </c:extLst>
                    <c:strCache>
                      <c:ptCount val="1"/>
                      <c:pt idx="0">
                        <c:v>一般公共预算财政拨款</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629690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01024"/>
        <c:crosses val="autoZero"/>
        <c:auto val="1"/>
        <c:lblAlgn val="ctr"/>
        <c:lblOffset val="100"/>
        <c:noMultiLvlLbl val="0"/>
      </c:catAx>
      <c:valAx>
        <c:axId val="9740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296908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图六：一般公共预算财政拨款支出决算结构</a:t>
            </a:r>
          </a:p>
        </c:rich>
      </c:tx>
      <c:layout>
        <c:manualLayout>
          <c:xMode val="edge"/>
          <c:yMode val="edge"/>
          <c:x val="0.0816063764561619"/>
          <c:y val="0.0342757067800851"/>
        </c:manualLayout>
      </c:layout>
      <c:overlay val="0"/>
      <c:spPr>
        <a:noFill/>
        <a:ln>
          <a:noFill/>
        </a:ln>
        <a:effectLst/>
      </c:spPr>
    </c:title>
    <c:autoTitleDeleted val="0"/>
    <c:plotArea>
      <c:layout>
        <c:manualLayout>
          <c:layoutTarget val="inner"/>
          <c:xMode val="edge"/>
          <c:yMode val="edge"/>
          <c:x val="0.190006131207848"/>
          <c:y val="0.162097476066144"/>
          <c:w val="0.44316370324954"/>
          <c:h val="0.786335944299391"/>
        </c:manualLayout>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c:v>
                </c:pt>
                <c:pt idx="1">
                  <c:v>社会保障和就业</c:v>
                </c:pt>
                <c:pt idx="2">
                  <c:v>医疗卫生支出</c:v>
                </c:pt>
                <c:pt idx="3">
                  <c:v>住房保障支出</c:v>
                </c:pt>
              </c:strCache>
            </c:strRef>
          </c:cat>
          <c:val>
            <c:numRef>
              <c:f>Sheet1!$B$2:$B$5</c:f>
              <c:numCache>
                <c:formatCode>General</c:formatCode>
                <c:ptCount val="4"/>
                <c:pt idx="0">
                  <c:v>88.22</c:v>
                </c:pt>
                <c:pt idx="1">
                  <c:v>27.08</c:v>
                </c:pt>
                <c:pt idx="2">
                  <c:v>3.03</c:v>
                </c:pt>
                <c:pt idx="3">
                  <c:v>3.04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43626651861799"/>
                  <c:y val="0.053078884732457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7495</Words>
  <Characters>10228</Characters>
  <Lines>61</Lines>
  <Paragraphs>17</Paragraphs>
  <TotalTime>2</TotalTime>
  <ScaleCrop>false</ScaleCrop>
  <LinksUpToDate>false</LinksUpToDate>
  <CharactersWithSpaces>10245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廖娟</cp:lastModifiedBy>
  <cp:lastPrinted>2021-08-25T08:26:00Z</cp:lastPrinted>
  <dcterms:modified xsi:type="dcterms:W3CDTF">2022-11-14T08:17:04Z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B3D6F7D61F5D4EFE958E9548CCD59018</vt:lpwstr>
  </property>
</Properties>
</file>